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9DC3" w14:textId="77777777" w:rsidR="00A84767" w:rsidRDefault="0092039C">
      <w:pPr>
        <w:pStyle w:val="Title"/>
      </w:pPr>
      <w:r>
        <w:rPr>
          <w:spacing w:val="-2"/>
        </w:rPr>
        <w:t>NOTICE</w:t>
      </w:r>
      <w:r>
        <w:rPr>
          <w:spacing w:val="-18"/>
        </w:rPr>
        <w:t xml:space="preserve"> </w:t>
      </w:r>
      <w:r>
        <w:rPr>
          <w:spacing w:val="-2"/>
        </w:rPr>
        <w:t>OF</w:t>
      </w:r>
      <w:r>
        <w:rPr>
          <w:spacing w:val="-16"/>
        </w:rPr>
        <w:t xml:space="preserve"> </w:t>
      </w:r>
      <w:r>
        <w:rPr>
          <w:spacing w:val="-2"/>
        </w:rPr>
        <w:t>PUBLIC</w:t>
      </w:r>
      <w:r>
        <w:rPr>
          <w:spacing w:val="-16"/>
        </w:rPr>
        <w:t xml:space="preserve"> </w:t>
      </w:r>
      <w:r>
        <w:rPr>
          <w:spacing w:val="-2"/>
        </w:rPr>
        <w:t>MEETING</w:t>
      </w:r>
    </w:p>
    <w:p w14:paraId="7E999DC4" w14:textId="6CB87028" w:rsidR="00A84767" w:rsidRDefault="0092039C">
      <w:pPr>
        <w:spacing w:before="164"/>
        <w:ind w:left="1931" w:right="1855"/>
        <w:jc w:val="center"/>
        <w:rPr>
          <w:b/>
        </w:rPr>
      </w:pPr>
      <w:r>
        <w:rPr>
          <w:b/>
        </w:rPr>
        <w:t>Region</w:t>
      </w:r>
      <w:r>
        <w:rPr>
          <w:b/>
          <w:spacing w:val="-16"/>
        </w:rPr>
        <w:t xml:space="preserve"> </w:t>
      </w:r>
      <w:r>
        <w:rPr>
          <w:b/>
        </w:rPr>
        <w:t>6</w:t>
      </w:r>
      <w:r>
        <w:rPr>
          <w:b/>
          <w:spacing w:val="-15"/>
        </w:rPr>
        <w:t xml:space="preserve"> </w:t>
      </w:r>
      <w:r>
        <w:rPr>
          <w:b/>
        </w:rPr>
        <w:t>San</w:t>
      </w:r>
      <w:r>
        <w:rPr>
          <w:b/>
          <w:spacing w:val="-15"/>
        </w:rPr>
        <w:t xml:space="preserve"> </w:t>
      </w:r>
      <w:r>
        <w:rPr>
          <w:b/>
        </w:rPr>
        <w:t>Jacinto</w:t>
      </w:r>
      <w:r>
        <w:rPr>
          <w:b/>
          <w:spacing w:val="-13"/>
        </w:rPr>
        <w:t xml:space="preserve"> </w:t>
      </w:r>
      <w:r>
        <w:rPr>
          <w:b/>
        </w:rPr>
        <w:t>Regional</w:t>
      </w:r>
      <w:r>
        <w:rPr>
          <w:b/>
          <w:spacing w:val="-15"/>
        </w:rPr>
        <w:t xml:space="preserve"> </w:t>
      </w:r>
      <w:r>
        <w:rPr>
          <w:b/>
        </w:rPr>
        <w:t>Flood</w:t>
      </w:r>
      <w:r>
        <w:rPr>
          <w:b/>
          <w:spacing w:val="-17"/>
        </w:rPr>
        <w:t xml:space="preserve"> </w:t>
      </w:r>
      <w:r>
        <w:rPr>
          <w:b/>
        </w:rPr>
        <w:t>Planning</w:t>
      </w:r>
      <w:r>
        <w:rPr>
          <w:b/>
          <w:spacing w:val="-16"/>
        </w:rPr>
        <w:t xml:space="preserve"> </w:t>
      </w:r>
      <w:r>
        <w:rPr>
          <w:b/>
        </w:rPr>
        <w:t xml:space="preserve">Group </w:t>
      </w:r>
      <w:r w:rsidR="00884BDE">
        <w:rPr>
          <w:b/>
        </w:rPr>
        <w:br/>
      </w:r>
      <w:bookmarkStart w:id="0" w:name="_Hlk219885014"/>
      <w:r w:rsidR="00CB3312">
        <w:rPr>
          <w:b/>
        </w:rPr>
        <w:t>March</w:t>
      </w:r>
      <w:r w:rsidR="00541DE1">
        <w:rPr>
          <w:b/>
        </w:rPr>
        <w:t xml:space="preserve"> </w:t>
      </w:r>
      <w:r w:rsidR="00E41749">
        <w:rPr>
          <w:b/>
        </w:rPr>
        <w:t>1</w:t>
      </w:r>
      <w:r w:rsidR="00CB3312">
        <w:rPr>
          <w:b/>
        </w:rPr>
        <w:t>0</w:t>
      </w:r>
      <w:bookmarkEnd w:id="0"/>
      <w:r w:rsidR="00541DE1">
        <w:rPr>
          <w:b/>
        </w:rPr>
        <w:t>, 2026</w:t>
      </w:r>
    </w:p>
    <w:p w14:paraId="7E999DC5" w14:textId="524DB99D" w:rsidR="00A84767" w:rsidRDefault="00CB3312">
      <w:pPr>
        <w:spacing w:line="242" w:lineRule="exact"/>
        <w:ind w:left="1935" w:right="1855"/>
        <w:jc w:val="center"/>
        <w:rPr>
          <w:b/>
        </w:rPr>
      </w:pPr>
      <w:r>
        <w:rPr>
          <w:b/>
        </w:rPr>
        <w:t>9</w:t>
      </w:r>
      <w:r w:rsidR="0092039C">
        <w:rPr>
          <w:b/>
        </w:rPr>
        <w:t>:00</w:t>
      </w:r>
      <w:r w:rsidR="0092039C">
        <w:rPr>
          <w:b/>
          <w:spacing w:val="-9"/>
        </w:rPr>
        <w:t xml:space="preserve"> </w:t>
      </w:r>
      <w:r w:rsidR="0092039C">
        <w:rPr>
          <w:b/>
        </w:rPr>
        <w:t>a.m.</w:t>
      </w:r>
      <w:r w:rsidR="0092039C">
        <w:rPr>
          <w:b/>
          <w:spacing w:val="-3"/>
        </w:rPr>
        <w:t xml:space="preserve"> </w:t>
      </w:r>
      <w:r w:rsidR="0092039C">
        <w:rPr>
          <w:b/>
        </w:rPr>
        <w:t>–</w:t>
      </w:r>
      <w:r w:rsidR="0092039C">
        <w:rPr>
          <w:b/>
          <w:spacing w:val="-6"/>
        </w:rPr>
        <w:t xml:space="preserve"> </w:t>
      </w:r>
      <w:r w:rsidR="0092039C">
        <w:rPr>
          <w:b/>
        </w:rPr>
        <w:t>1</w:t>
      </w:r>
      <w:r>
        <w:rPr>
          <w:b/>
        </w:rPr>
        <w:t>1</w:t>
      </w:r>
      <w:r w:rsidR="0092039C">
        <w:rPr>
          <w:b/>
        </w:rPr>
        <w:t>:</w:t>
      </w:r>
      <w:r w:rsidR="00C1671D">
        <w:rPr>
          <w:b/>
        </w:rPr>
        <w:t>0</w:t>
      </w:r>
      <w:r w:rsidR="0092039C">
        <w:rPr>
          <w:b/>
        </w:rPr>
        <w:t>0</w:t>
      </w:r>
      <w:r w:rsidR="0092039C">
        <w:rPr>
          <w:b/>
          <w:spacing w:val="-7"/>
        </w:rPr>
        <w:t xml:space="preserve"> </w:t>
      </w:r>
      <w:r>
        <w:rPr>
          <w:b/>
          <w:spacing w:val="-4"/>
        </w:rPr>
        <w:t>a</w:t>
      </w:r>
      <w:r w:rsidR="0092039C">
        <w:rPr>
          <w:b/>
          <w:spacing w:val="-4"/>
        </w:rPr>
        <w:t>.m.</w:t>
      </w:r>
    </w:p>
    <w:p w14:paraId="622DFC99" w14:textId="77777777" w:rsidR="00CB3312" w:rsidRDefault="00CB3312" w:rsidP="00EA4274">
      <w:pPr>
        <w:pStyle w:val="BodyText"/>
        <w:spacing w:before="7"/>
        <w:jc w:val="center"/>
        <w:rPr>
          <w:b/>
        </w:rPr>
      </w:pPr>
      <w:bookmarkStart w:id="1" w:name="_Hlk207232067"/>
      <w:bookmarkStart w:id="2" w:name="_Hlk195260669"/>
      <w:bookmarkStart w:id="3" w:name="_Hlk173227304"/>
      <w:r w:rsidRPr="00CB3312">
        <w:rPr>
          <w:b/>
        </w:rPr>
        <w:t>United Way of Greater Houston</w:t>
      </w:r>
    </w:p>
    <w:p w14:paraId="61208CDD" w14:textId="75A55154" w:rsidR="00EA4274" w:rsidRPr="00EA4274" w:rsidRDefault="00CB3312" w:rsidP="00EA4274">
      <w:pPr>
        <w:pStyle w:val="BodyText"/>
        <w:spacing w:before="7"/>
        <w:jc w:val="center"/>
        <w:rPr>
          <w:b/>
        </w:rPr>
      </w:pPr>
      <w:r w:rsidRPr="00CB3312">
        <w:rPr>
          <w:b/>
        </w:rPr>
        <w:t>50 Waugh Dr, Houston, TX 77007</w:t>
      </w:r>
    </w:p>
    <w:bookmarkEnd w:id="1"/>
    <w:bookmarkEnd w:id="2"/>
    <w:bookmarkEnd w:id="3"/>
    <w:p w14:paraId="722DA3D9" w14:textId="77777777" w:rsidR="00C1671D" w:rsidRDefault="00C1671D">
      <w:pPr>
        <w:pStyle w:val="BodyText"/>
        <w:spacing w:before="1"/>
        <w:ind w:left="119"/>
        <w:rPr>
          <w:b/>
        </w:rPr>
      </w:pPr>
    </w:p>
    <w:p w14:paraId="7E999DC8" w14:textId="050D817F" w:rsidR="00A84767" w:rsidRDefault="0092039C">
      <w:pPr>
        <w:pStyle w:val="BodyText"/>
        <w:spacing w:before="1"/>
        <w:ind w:left="119"/>
      </w:pPr>
      <w:r>
        <w:rPr>
          <w:spacing w:val="-2"/>
        </w:rPr>
        <w:t>To</w:t>
      </w:r>
      <w:r>
        <w:rPr>
          <w:spacing w:val="-14"/>
        </w:rPr>
        <w:t xml:space="preserve"> </w:t>
      </w:r>
      <w:r>
        <w:rPr>
          <w:spacing w:val="-2"/>
        </w:rPr>
        <w:t>All</w:t>
      </w:r>
      <w:r>
        <w:rPr>
          <w:spacing w:val="-15"/>
        </w:rPr>
        <w:t xml:space="preserve"> </w:t>
      </w:r>
      <w:r>
        <w:rPr>
          <w:spacing w:val="-2"/>
        </w:rPr>
        <w:t>Interested</w:t>
      </w:r>
      <w:r>
        <w:rPr>
          <w:spacing w:val="-11"/>
        </w:rPr>
        <w:t xml:space="preserve"> </w:t>
      </w:r>
      <w:r>
        <w:rPr>
          <w:spacing w:val="-2"/>
        </w:rPr>
        <w:t>Parties:</w:t>
      </w:r>
    </w:p>
    <w:p w14:paraId="7E999DC9" w14:textId="77777777" w:rsidR="00A84767" w:rsidRDefault="00A84767">
      <w:pPr>
        <w:pStyle w:val="BodyText"/>
        <w:spacing w:before="9"/>
      </w:pPr>
    </w:p>
    <w:p w14:paraId="7E999DCB" w14:textId="7C22CB88" w:rsidR="00A84767" w:rsidRDefault="0092039C" w:rsidP="003C42FB">
      <w:pPr>
        <w:pStyle w:val="BodyText"/>
        <w:spacing w:before="7"/>
      </w:pPr>
      <w:r>
        <w:t>Notice</w:t>
      </w:r>
      <w:r>
        <w:rPr>
          <w:spacing w:val="-17"/>
        </w:rPr>
        <w:t xml:space="preserve"> </w:t>
      </w:r>
      <w:r>
        <w:t>is</w:t>
      </w:r>
      <w:r>
        <w:rPr>
          <w:spacing w:val="-16"/>
        </w:rPr>
        <w:t xml:space="preserve"> </w:t>
      </w:r>
      <w:r>
        <w:t>hereby</w:t>
      </w:r>
      <w:r>
        <w:rPr>
          <w:spacing w:val="-16"/>
        </w:rPr>
        <w:t xml:space="preserve"> </w:t>
      </w:r>
      <w:r>
        <w:t>given</w:t>
      </w:r>
      <w:r>
        <w:rPr>
          <w:spacing w:val="-21"/>
        </w:rPr>
        <w:t xml:space="preserve"> </w:t>
      </w:r>
      <w:r>
        <w:t>that</w:t>
      </w:r>
      <w:r>
        <w:rPr>
          <w:spacing w:val="-12"/>
        </w:rPr>
        <w:t xml:space="preserve"> </w:t>
      </w:r>
      <w:r>
        <w:t>a</w:t>
      </w:r>
      <w:r>
        <w:rPr>
          <w:spacing w:val="-19"/>
        </w:rPr>
        <w:t xml:space="preserve"> </w:t>
      </w:r>
      <w:r>
        <w:t>meeting</w:t>
      </w:r>
      <w:r>
        <w:rPr>
          <w:spacing w:val="-16"/>
        </w:rPr>
        <w:t xml:space="preserve"> </w:t>
      </w:r>
      <w:r>
        <w:t>for</w:t>
      </w:r>
      <w:r>
        <w:rPr>
          <w:spacing w:val="-17"/>
        </w:rPr>
        <w:t xml:space="preserve"> </w:t>
      </w:r>
      <w:r>
        <w:t>the</w:t>
      </w:r>
      <w:r>
        <w:rPr>
          <w:spacing w:val="-16"/>
        </w:rPr>
        <w:t xml:space="preserve"> </w:t>
      </w:r>
      <w:r>
        <w:t>San</w:t>
      </w:r>
      <w:r>
        <w:rPr>
          <w:spacing w:val="-19"/>
        </w:rPr>
        <w:t xml:space="preserve"> </w:t>
      </w:r>
      <w:r>
        <w:t>Jacinto</w:t>
      </w:r>
      <w:r>
        <w:rPr>
          <w:spacing w:val="-12"/>
        </w:rPr>
        <w:t xml:space="preserve"> </w:t>
      </w:r>
      <w:r>
        <w:t>Regional</w:t>
      </w:r>
      <w:r>
        <w:rPr>
          <w:spacing w:val="-17"/>
        </w:rPr>
        <w:t xml:space="preserve"> </w:t>
      </w:r>
      <w:r>
        <w:t>Flood</w:t>
      </w:r>
      <w:r>
        <w:rPr>
          <w:spacing w:val="-12"/>
        </w:rPr>
        <w:t xml:space="preserve"> </w:t>
      </w:r>
      <w:r>
        <w:t>Planning</w:t>
      </w:r>
      <w:r>
        <w:rPr>
          <w:spacing w:val="-14"/>
        </w:rPr>
        <w:t xml:space="preserve"> </w:t>
      </w:r>
      <w:r>
        <w:t>Group</w:t>
      </w:r>
      <w:r>
        <w:rPr>
          <w:spacing w:val="-16"/>
        </w:rPr>
        <w:t xml:space="preserve"> </w:t>
      </w:r>
      <w:r>
        <w:t>(</w:t>
      </w:r>
      <w:r w:rsidR="00FF0723">
        <w:t>SJ</w:t>
      </w:r>
      <w:r>
        <w:t>RFPG)</w:t>
      </w:r>
      <w:r w:rsidR="008D7D40">
        <w:t xml:space="preserve"> </w:t>
      </w:r>
      <w:r>
        <w:t xml:space="preserve">will be held on </w:t>
      </w:r>
      <w:r w:rsidR="00CB3312" w:rsidRPr="00CB3312">
        <w:rPr>
          <w:b/>
          <w:bCs/>
        </w:rPr>
        <w:t>Tue</w:t>
      </w:r>
      <w:r w:rsidRPr="00CB3312">
        <w:rPr>
          <w:b/>
          <w:bCs/>
        </w:rPr>
        <w:t xml:space="preserve">sday, </w:t>
      </w:r>
      <w:r w:rsidR="00CB3312" w:rsidRPr="00CB3312">
        <w:rPr>
          <w:b/>
          <w:bCs/>
        </w:rPr>
        <w:t>March</w:t>
      </w:r>
      <w:r w:rsidR="009F386D" w:rsidRPr="00CB3312">
        <w:rPr>
          <w:b/>
          <w:bCs/>
        </w:rPr>
        <w:t xml:space="preserve"> 1</w:t>
      </w:r>
      <w:r w:rsidR="00CB3312" w:rsidRPr="00CB3312">
        <w:rPr>
          <w:b/>
          <w:bCs/>
        </w:rPr>
        <w:t>0</w:t>
      </w:r>
      <w:r w:rsidRPr="00CB3312">
        <w:rPr>
          <w:b/>
          <w:bCs/>
        </w:rPr>
        <w:t xml:space="preserve">, at </w:t>
      </w:r>
      <w:r w:rsidR="00CB3312" w:rsidRPr="00CB3312">
        <w:rPr>
          <w:b/>
          <w:bCs/>
        </w:rPr>
        <w:t>9</w:t>
      </w:r>
      <w:r w:rsidRPr="00CB3312">
        <w:rPr>
          <w:b/>
          <w:bCs/>
        </w:rPr>
        <w:t>:00 AM at</w:t>
      </w:r>
      <w:r w:rsidR="003C42FB" w:rsidRPr="00CB3312">
        <w:rPr>
          <w:b/>
          <w:bCs/>
        </w:rPr>
        <w:t xml:space="preserve"> </w:t>
      </w:r>
      <w:r w:rsidR="00CB3312" w:rsidRPr="00CB3312">
        <w:rPr>
          <w:b/>
          <w:bCs/>
        </w:rPr>
        <w:t>United Way of Greater Houston located at 50 Waugh Dr, Houston, TX 77007</w:t>
      </w:r>
      <w:r w:rsidR="00CB3312">
        <w:t xml:space="preserve">.  </w:t>
      </w:r>
      <w:r>
        <w:t>Members</w:t>
      </w:r>
      <w:r>
        <w:rPr>
          <w:spacing w:val="-10"/>
        </w:rPr>
        <w:t xml:space="preserve"> </w:t>
      </w:r>
      <w:r>
        <w:t>of</w:t>
      </w:r>
      <w:r>
        <w:rPr>
          <w:spacing w:val="-10"/>
        </w:rPr>
        <w:t xml:space="preserve"> </w:t>
      </w:r>
      <w:r>
        <w:t>the</w:t>
      </w:r>
      <w:r>
        <w:rPr>
          <w:spacing w:val="-8"/>
        </w:rPr>
        <w:t xml:space="preserve"> </w:t>
      </w:r>
      <w:r>
        <w:t>public</w:t>
      </w:r>
      <w:r>
        <w:rPr>
          <w:spacing w:val="-11"/>
        </w:rPr>
        <w:t xml:space="preserve"> </w:t>
      </w:r>
      <w:r>
        <w:t>may</w:t>
      </w:r>
      <w:r>
        <w:rPr>
          <w:spacing w:val="-9"/>
        </w:rPr>
        <w:t xml:space="preserve"> </w:t>
      </w:r>
      <w:r>
        <w:t>attend,</w:t>
      </w:r>
      <w:r>
        <w:rPr>
          <w:spacing w:val="-10"/>
        </w:rPr>
        <w:t xml:space="preserve"> </w:t>
      </w:r>
      <w:r>
        <w:t>participate and/or address the RFPG in-person</w:t>
      </w:r>
      <w:r w:rsidR="006708E3">
        <w:t>.</w:t>
      </w:r>
    </w:p>
    <w:p w14:paraId="7E999DCC" w14:textId="77777777" w:rsidR="00A84767" w:rsidRDefault="00A84767">
      <w:pPr>
        <w:pStyle w:val="BodyText"/>
        <w:spacing w:before="39"/>
      </w:pPr>
    </w:p>
    <w:p w14:paraId="7E999DCD" w14:textId="6106036A" w:rsidR="00A84767" w:rsidRDefault="0092039C" w:rsidP="008C0461">
      <w:pPr>
        <w:pStyle w:val="BodyText"/>
        <w:spacing w:line="259" w:lineRule="auto"/>
        <w:ind w:right="104"/>
      </w:pPr>
      <w:r>
        <w:t>Members</w:t>
      </w:r>
      <w:r>
        <w:rPr>
          <w:spacing w:val="-1"/>
        </w:rPr>
        <w:t xml:space="preserve"> </w:t>
      </w:r>
      <w:r>
        <w:t>of</w:t>
      </w:r>
      <w:r>
        <w:rPr>
          <w:spacing w:val="-3"/>
        </w:rPr>
        <w:t xml:space="preserve"> </w:t>
      </w:r>
      <w:r>
        <w:t>the</w:t>
      </w:r>
      <w:r>
        <w:rPr>
          <w:spacing w:val="-4"/>
        </w:rPr>
        <w:t xml:space="preserve"> </w:t>
      </w:r>
      <w:r>
        <w:t>public</w:t>
      </w:r>
      <w:r>
        <w:rPr>
          <w:spacing w:val="-1"/>
        </w:rPr>
        <w:t xml:space="preserve"> </w:t>
      </w:r>
      <w:r>
        <w:t>wishing</w:t>
      </w:r>
      <w:r>
        <w:rPr>
          <w:spacing w:val="-2"/>
        </w:rPr>
        <w:t xml:space="preserve"> </w:t>
      </w:r>
      <w:r>
        <w:t>to</w:t>
      </w:r>
      <w:r>
        <w:rPr>
          <w:spacing w:val="-2"/>
        </w:rPr>
        <w:t xml:space="preserve"> </w:t>
      </w:r>
      <w:r w:rsidR="00AE10D5">
        <w:t>provide comments during</w:t>
      </w:r>
      <w:r>
        <w:rPr>
          <w:spacing w:val="-4"/>
        </w:rPr>
        <w:t xml:space="preserve"> </w:t>
      </w:r>
      <w:r>
        <w:t>the</w:t>
      </w:r>
      <w:r>
        <w:rPr>
          <w:spacing w:val="-2"/>
        </w:rPr>
        <w:t xml:space="preserve"> </w:t>
      </w:r>
      <w:r>
        <w:t>meeting</w:t>
      </w:r>
      <w:r>
        <w:rPr>
          <w:spacing w:val="-2"/>
        </w:rPr>
        <w:t xml:space="preserve"> </w:t>
      </w:r>
      <w:r>
        <w:t>should</w:t>
      </w:r>
      <w:r>
        <w:rPr>
          <w:spacing w:val="-4"/>
        </w:rPr>
        <w:t xml:space="preserve"> </w:t>
      </w:r>
      <w:r>
        <w:t>follow the registration</w:t>
      </w:r>
      <w:r>
        <w:rPr>
          <w:spacing w:val="-3"/>
        </w:rPr>
        <w:t xml:space="preserve"> </w:t>
      </w:r>
      <w:r>
        <w:t>procedures</w:t>
      </w:r>
      <w:r>
        <w:rPr>
          <w:spacing w:val="-6"/>
        </w:rPr>
        <w:t xml:space="preserve"> </w:t>
      </w:r>
      <w:r>
        <w:t>found</w:t>
      </w:r>
      <w:r>
        <w:rPr>
          <w:spacing w:val="-5"/>
        </w:rPr>
        <w:t xml:space="preserve"> </w:t>
      </w:r>
      <w:r>
        <w:t>on</w:t>
      </w:r>
      <w:r>
        <w:rPr>
          <w:spacing w:val="-9"/>
        </w:rPr>
        <w:t xml:space="preserve"> </w:t>
      </w:r>
      <w:r>
        <w:t>the</w:t>
      </w:r>
      <w:r>
        <w:rPr>
          <w:spacing w:val="-5"/>
        </w:rPr>
        <w:t xml:space="preserve"> </w:t>
      </w:r>
      <w:r>
        <w:t>last</w:t>
      </w:r>
      <w:r>
        <w:rPr>
          <w:spacing w:val="-2"/>
        </w:rPr>
        <w:t xml:space="preserve"> </w:t>
      </w:r>
      <w:r>
        <w:t>page</w:t>
      </w:r>
      <w:r>
        <w:rPr>
          <w:spacing w:val="-7"/>
        </w:rPr>
        <w:t xml:space="preserve"> </w:t>
      </w:r>
      <w:r>
        <w:t>of</w:t>
      </w:r>
      <w:r>
        <w:rPr>
          <w:spacing w:val="-2"/>
        </w:rPr>
        <w:t xml:space="preserve"> </w:t>
      </w:r>
      <w:r>
        <w:t>this</w:t>
      </w:r>
      <w:r>
        <w:rPr>
          <w:spacing w:val="-3"/>
        </w:rPr>
        <w:t xml:space="preserve"> </w:t>
      </w:r>
      <w:r>
        <w:t>agenda.</w:t>
      </w:r>
      <w:r>
        <w:rPr>
          <w:spacing w:val="-2"/>
        </w:rPr>
        <w:t xml:space="preserve"> </w:t>
      </w:r>
      <w:r>
        <w:t>All</w:t>
      </w:r>
      <w:r>
        <w:rPr>
          <w:spacing w:val="-5"/>
        </w:rPr>
        <w:t xml:space="preserve"> </w:t>
      </w:r>
      <w:r>
        <w:t>interested</w:t>
      </w:r>
      <w:r>
        <w:rPr>
          <w:spacing w:val="-3"/>
        </w:rPr>
        <w:t xml:space="preserve"> </w:t>
      </w:r>
      <w:r>
        <w:t>parties</w:t>
      </w:r>
      <w:r>
        <w:rPr>
          <w:spacing w:val="-3"/>
        </w:rPr>
        <w:t xml:space="preserve"> </w:t>
      </w:r>
      <w:r>
        <w:t>are invited to attend. The purpose of the</w:t>
      </w:r>
      <w:r>
        <w:rPr>
          <w:spacing w:val="-1"/>
        </w:rPr>
        <w:t xml:space="preserve"> </w:t>
      </w:r>
      <w:r>
        <w:t xml:space="preserve">meeting will be to consider and </w:t>
      </w:r>
      <w:proofErr w:type="gramStart"/>
      <w:r>
        <w:t>take action</w:t>
      </w:r>
      <w:proofErr w:type="gramEnd"/>
      <w:r>
        <w:t xml:space="preserve"> on matters brought </w:t>
      </w:r>
      <w:proofErr w:type="gramStart"/>
      <w:r>
        <w:t>before</w:t>
      </w:r>
      <w:proofErr w:type="gramEnd"/>
      <w:r>
        <w:t xml:space="preserve"> the </w:t>
      </w:r>
      <w:r w:rsidR="002B39B2">
        <w:t>board of SJ</w:t>
      </w:r>
      <w:r>
        <w:t>RFPG as indicated below.</w:t>
      </w:r>
    </w:p>
    <w:p w14:paraId="7E999DCE" w14:textId="77777777" w:rsidR="00A84767" w:rsidRDefault="00A84767">
      <w:pPr>
        <w:pStyle w:val="BodyText"/>
        <w:spacing w:before="161"/>
      </w:pPr>
    </w:p>
    <w:p w14:paraId="7E999DCF" w14:textId="77777777" w:rsidR="00A84767" w:rsidRDefault="0092039C" w:rsidP="008C0461">
      <w:pPr>
        <w:pStyle w:val="BodyText"/>
        <w:spacing w:line="252" w:lineRule="exact"/>
      </w:pPr>
      <w:r>
        <w:rPr>
          <w:spacing w:val="-2"/>
        </w:rPr>
        <w:t>Agenda:</w:t>
      </w:r>
    </w:p>
    <w:p w14:paraId="7E999DD0" w14:textId="77777777" w:rsidR="00A84767" w:rsidRDefault="0092039C" w:rsidP="00C1671D">
      <w:pPr>
        <w:pStyle w:val="ListParagraph"/>
        <w:numPr>
          <w:ilvl w:val="0"/>
          <w:numId w:val="6"/>
        </w:numPr>
        <w:tabs>
          <w:tab w:val="left" w:pos="933"/>
        </w:tabs>
        <w:spacing w:line="252" w:lineRule="exact"/>
      </w:pPr>
      <w:r>
        <w:t>Call</w:t>
      </w:r>
      <w:r w:rsidRPr="00C1671D">
        <w:rPr>
          <w:spacing w:val="-15"/>
        </w:rPr>
        <w:t xml:space="preserve"> </w:t>
      </w:r>
      <w:r>
        <w:t>to</w:t>
      </w:r>
      <w:r w:rsidRPr="00C1671D">
        <w:rPr>
          <w:spacing w:val="-6"/>
        </w:rPr>
        <w:t xml:space="preserve"> </w:t>
      </w:r>
      <w:r w:rsidRPr="00C1671D">
        <w:rPr>
          <w:spacing w:val="-2"/>
        </w:rPr>
        <w:t>Order</w:t>
      </w:r>
    </w:p>
    <w:p w14:paraId="7E999DD1" w14:textId="77777777" w:rsidR="00A84767" w:rsidRDefault="0092039C" w:rsidP="00C1671D">
      <w:pPr>
        <w:pStyle w:val="ListParagraph"/>
        <w:numPr>
          <w:ilvl w:val="0"/>
          <w:numId w:val="6"/>
        </w:numPr>
        <w:tabs>
          <w:tab w:val="left" w:pos="933"/>
        </w:tabs>
        <w:spacing w:line="252" w:lineRule="exact"/>
      </w:pPr>
      <w:r>
        <w:t>Welcome</w:t>
      </w:r>
      <w:r w:rsidRPr="00C1671D">
        <w:rPr>
          <w:spacing w:val="-16"/>
        </w:rPr>
        <w:t xml:space="preserve"> </w:t>
      </w:r>
      <w:r>
        <w:t>and</w:t>
      </w:r>
      <w:r w:rsidRPr="00C1671D">
        <w:rPr>
          <w:spacing w:val="-14"/>
        </w:rPr>
        <w:t xml:space="preserve"> </w:t>
      </w:r>
      <w:r>
        <w:t>Roll</w:t>
      </w:r>
      <w:r w:rsidRPr="00C1671D">
        <w:rPr>
          <w:spacing w:val="-14"/>
        </w:rPr>
        <w:t xml:space="preserve"> </w:t>
      </w:r>
      <w:r w:rsidRPr="00C1671D">
        <w:rPr>
          <w:spacing w:val="-4"/>
        </w:rPr>
        <w:t>Call</w:t>
      </w:r>
    </w:p>
    <w:p w14:paraId="7E999DD2" w14:textId="3C12DEFE" w:rsidR="00A84767" w:rsidRPr="00364393" w:rsidRDefault="0092039C" w:rsidP="00C1671D">
      <w:pPr>
        <w:pStyle w:val="ListParagraph"/>
        <w:numPr>
          <w:ilvl w:val="0"/>
          <w:numId w:val="6"/>
        </w:numPr>
        <w:tabs>
          <w:tab w:val="left" w:pos="933"/>
        </w:tabs>
        <w:spacing w:line="252" w:lineRule="exact"/>
      </w:pPr>
      <w:r>
        <w:t>Registered</w:t>
      </w:r>
      <w:r w:rsidRPr="00C1671D">
        <w:rPr>
          <w:spacing w:val="-18"/>
        </w:rPr>
        <w:t xml:space="preserve"> </w:t>
      </w:r>
      <w:r>
        <w:t>Public</w:t>
      </w:r>
      <w:r w:rsidRPr="00C1671D">
        <w:rPr>
          <w:spacing w:val="-15"/>
        </w:rPr>
        <w:t xml:space="preserve"> </w:t>
      </w:r>
      <w:r>
        <w:t>Comments</w:t>
      </w:r>
      <w:r w:rsidRPr="00C1671D">
        <w:rPr>
          <w:spacing w:val="-15"/>
        </w:rPr>
        <w:t xml:space="preserve"> </w:t>
      </w:r>
      <w:r>
        <w:t>on</w:t>
      </w:r>
      <w:r w:rsidRPr="00C1671D">
        <w:rPr>
          <w:spacing w:val="-16"/>
        </w:rPr>
        <w:t xml:space="preserve"> </w:t>
      </w:r>
      <w:r>
        <w:t>Agenda</w:t>
      </w:r>
      <w:r w:rsidRPr="00C1671D">
        <w:rPr>
          <w:spacing w:val="-16"/>
        </w:rPr>
        <w:t xml:space="preserve"> </w:t>
      </w:r>
      <w:r>
        <w:t>Items</w:t>
      </w:r>
      <w:r w:rsidRPr="00C1671D">
        <w:rPr>
          <w:spacing w:val="-15"/>
        </w:rPr>
        <w:t xml:space="preserve"> </w:t>
      </w:r>
      <w:r>
        <w:t>(Limit</w:t>
      </w:r>
      <w:r w:rsidRPr="00C1671D">
        <w:rPr>
          <w:spacing w:val="-15"/>
        </w:rPr>
        <w:t xml:space="preserve"> </w:t>
      </w:r>
      <w:r>
        <w:t>of</w:t>
      </w:r>
      <w:r w:rsidRPr="00C1671D">
        <w:rPr>
          <w:spacing w:val="-15"/>
        </w:rPr>
        <w:t xml:space="preserve"> </w:t>
      </w:r>
      <w:r>
        <w:t>3</w:t>
      </w:r>
      <w:r w:rsidRPr="00C1671D">
        <w:rPr>
          <w:spacing w:val="-16"/>
        </w:rPr>
        <w:t xml:space="preserve"> </w:t>
      </w:r>
      <w:r>
        <w:t>Minutes</w:t>
      </w:r>
      <w:r w:rsidRPr="00C1671D">
        <w:rPr>
          <w:spacing w:val="-13"/>
        </w:rPr>
        <w:t xml:space="preserve"> </w:t>
      </w:r>
      <w:r>
        <w:t>Per</w:t>
      </w:r>
      <w:r w:rsidRPr="00C1671D">
        <w:rPr>
          <w:spacing w:val="-10"/>
        </w:rPr>
        <w:t xml:space="preserve"> </w:t>
      </w:r>
      <w:r w:rsidRPr="00C1671D">
        <w:rPr>
          <w:spacing w:val="-2"/>
        </w:rPr>
        <w:t>Person)</w:t>
      </w:r>
    </w:p>
    <w:p w14:paraId="4FF68D7F" w14:textId="77777777" w:rsidR="008D7D40" w:rsidRDefault="008D7D40" w:rsidP="008D7D40">
      <w:pPr>
        <w:pStyle w:val="ListParagraph"/>
        <w:numPr>
          <w:ilvl w:val="0"/>
          <w:numId w:val="6"/>
        </w:numPr>
        <w:tabs>
          <w:tab w:val="left" w:pos="933"/>
        </w:tabs>
        <w:spacing w:line="252" w:lineRule="exact"/>
      </w:pPr>
      <w:r w:rsidRPr="00C1671D">
        <w:rPr>
          <w:spacing w:val="-2"/>
        </w:rPr>
        <w:t>Texas Water Development Board Update</w:t>
      </w:r>
    </w:p>
    <w:p w14:paraId="3DB3996C" w14:textId="11556A4C" w:rsidR="00B53C9D" w:rsidRDefault="00B53C9D" w:rsidP="00C1671D">
      <w:pPr>
        <w:pStyle w:val="ListParagraph"/>
        <w:numPr>
          <w:ilvl w:val="0"/>
          <w:numId w:val="6"/>
        </w:numPr>
        <w:tabs>
          <w:tab w:val="left" w:pos="1654"/>
        </w:tabs>
        <w:spacing w:line="252" w:lineRule="exact"/>
      </w:pPr>
      <w:r>
        <w:t>Approval of Meeting Minutes</w:t>
      </w:r>
      <w:r w:rsidR="008D7D40">
        <w:t xml:space="preserve"> – </w:t>
      </w:r>
      <w:r w:rsidR="00121B64">
        <w:t>Feb</w:t>
      </w:r>
      <w:r w:rsidR="008D7D40">
        <w:t xml:space="preserve"> 12, 2026</w:t>
      </w:r>
    </w:p>
    <w:p w14:paraId="50649AEA" w14:textId="1A4A91BD" w:rsidR="00364393" w:rsidRDefault="00364393" w:rsidP="00C1671D">
      <w:pPr>
        <w:pStyle w:val="ListParagraph"/>
        <w:numPr>
          <w:ilvl w:val="0"/>
          <w:numId w:val="6"/>
        </w:numPr>
        <w:tabs>
          <w:tab w:val="left" w:pos="1654"/>
        </w:tabs>
        <w:spacing w:line="252" w:lineRule="exact"/>
      </w:pPr>
      <w:r>
        <w:t>Liaison Reports Pertaining to Other Region(s) Progress and Status and other Related Entities</w:t>
      </w:r>
    </w:p>
    <w:p w14:paraId="7313D940" w14:textId="2E8BC362" w:rsidR="00364393" w:rsidRDefault="00364393" w:rsidP="00C1671D">
      <w:pPr>
        <w:pStyle w:val="ListParagraph"/>
        <w:numPr>
          <w:ilvl w:val="1"/>
          <w:numId w:val="6"/>
        </w:numPr>
        <w:tabs>
          <w:tab w:val="left" w:pos="1654"/>
        </w:tabs>
        <w:spacing w:line="252" w:lineRule="exact"/>
      </w:pPr>
      <w:r>
        <w:t>Trinity Region</w:t>
      </w:r>
    </w:p>
    <w:p w14:paraId="409532D4" w14:textId="62C9BB79" w:rsidR="00364393" w:rsidRDefault="00364393" w:rsidP="00C1671D">
      <w:pPr>
        <w:pStyle w:val="ListParagraph"/>
        <w:numPr>
          <w:ilvl w:val="1"/>
          <w:numId w:val="6"/>
        </w:numPr>
        <w:tabs>
          <w:tab w:val="left" w:pos="1654"/>
        </w:tabs>
        <w:spacing w:line="252" w:lineRule="exact"/>
      </w:pPr>
      <w:r>
        <w:t>Neches Region</w:t>
      </w:r>
    </w:p>
    <w:p w14:paraId="15BC47C8" w14:textId="6000339E" w:rsidR="00364393" w:rsidRDefault="00364393" w:rsidP="00C1671D">
      <w:pPr>
        <w:pStyle w:val="ListParagraph"/>
        <w:numPr>
          <w:ilvl w:val="1"/>
          <w:numId w:val="6"/>
        </w:numPr>
        <w:tabs>
          <w:tab w:val="left" w:pos="1654"/>
        </w:tabs>
        <w:spacing w:line="252" w:lineRule="exact"/>
      </w:pPr>
      <w:r>
        <w:t>Lower Brazos Region</w:t>
      </w:r>
    </w:p>
    <w:p w14:paraId="301F66CC" w14:textId="626AA65B" w:rsidR="00364393" w:rsidRDefault="00364393" w:rsidP="00C1671D">
      <w:pPr>
        <w:pStyle w:val="ListParagraph"/>
        <w:numPr>
          <w:ilvl w:val="1"/>
          <w:numId w:val="6"/>
        </w:numPr>
        <w:tabs>
          <w:tab w:val="left" w:pos="1654"/>
        </w:tabs>
        <w:spacing w:line="252" w:lineRule="exact"/>
      </w:pPr>
      <w:r>
        <w:t>Region H Water</w:t>
      </w:r>
    </w:p>
    <w:p w14:paraId="74F14E22" w14:textId="361428B0" w:rsidR="00C26BE9" w:rsidRDefault="00364393" w:rsidP="00C26BE9">
      <w:pPr>
        <w:pStyle w:val="ListParagraph"/>
        <w:numPr>
          <w:ilvl w:val="1"/>
          <w:numId w:val="6"/>
        </w:numPr>
        <w:tabs>
          <w:tab w:val="left" w:pos="1654"/>
        </w:tabs>
        <w:spacing w:line="252" w:lineRule="exact"/>
      </w:pPr>
      <w:r>
        <w:t>Gulf Coast Protection District (GCPD)</w:t>
      </w:r>
    </w:p>
    <w:p w14:paraId="2A735EDC" w14:textId="2DED0826" w:rsidR="007916B1" w:rsidRPr="00365F81" w:rsidRDefault="003C42FB" w:rsidP="00C1671D">
      <w:pPr>
        <w:pStyle w:val="ListParagraph"/>
        <w:numPr>
          <w:ilvl w:val="0"/>
          <w:numId w:val="6"/>
        </w:numPr>
        <w:tabs>
          <w:tab w:val="left" w:pos="1654"/>
        </w:tabs>
        <w:spacing w:line="252" w:lineRule="exact"/>
      </w:pPr>
      <w:r w:rsidRPr="00365F81">
        <w:t>SJRFPG -</w:t>
      </w:r>
      <w:r w:rsidR="00CE22D7" w:rsidRPr="00365F81">
        <w:t xml:space="preserve"> </w:t>
      </w:r>
      <w:r w:rsidRPr="00365F81">
        <w:t>Technical Committee Report</w:t>
      </w:r>
    </w:p>
    <w:p w14:paraId="60764346" w14:textId="5CEB26E9" w:rsidR="003C42FB" w:rsidRDefault="003C42FB" w:rsidP="00C1671D">
      <w:pPr>
        <w:pStyle w:val="ListParagraph"/>
        <w:numPr>
          <w:ilvl w:val="0"/>
          <w:numId w:val="6"/>
        </w:numPr>
        <w:tabs>
          <w:tab w:val="left" w:pos="1654"/>
        </w:tabs>
        <w:spacing w:line="252" w:lineRule="exact"/>
      </w:pPr>
      <w:r w:rsidRPr="00365F81">
        <w:t>SJRFPG -</w:t>
      </w:r>
      <w:r w:rsidR="00CE22D7" w:rsidRPr="00365F81">
        <w:t xml:space="preserve"> </w:t>
      </w:r>
      <w:r w:rsidRPr="00365F81">
        <w:t>Public Engagement Committee Report</w:t>
      </w:r>
    </w:p>
    <w:p w14:paraId="0EC0996B" w14:textId="77777777" w:rsidR="003C7A83" w:rsidRDefault="003C7A83" w:rsidP="00C1671D">
      <w:pPr>
        <w:pStyle w:val="ListParagraph"/>
        <w:numPr>
          <w:ilvl w:val="0"/>
          <w:numId w:val="6"/>
        </w:numPr>
        <w:tabs>
          <w:tab w:val="left" w:pos="1654"/>
        </w:tabs>
        <w:spacing w:line="252" w:lineRule="exact"/>
      </w:pPr>
      <w:r w:rsidRPr="003C7A83">
        <w:t>Update from the SJRFPG Technical Consultant on the 2028 Planning Cycle including discussion and possible action on:</w:t>
      </w:r>
    </w:p>
    <w:p w14:paraId="454F35A8" w14:textId="01480B51" w:rsidR="003C7A83" w:rsidRDefault="003C7A83" w:rsidP="003C7A83">
      <w:pPr>
        <w:pStyle w:val="ListParagraph"/>
        <w:numPr>
          <w:ilvl w:val="1"/>
          <w:numId w:val="6"/>
        </w:numPr>
        <w:tabs>
          <w:tab w:val="left" w:pos="1654"/>
        </w:tabs>
        <w:spacing w:line="252" w:lineRule="exact"/>
      </w:pPr>
      <w:r w:rsidRPr="003C7A83">
        <w:t>Approval of the prioritized list of FMEs to be submitted to the TWDB for the Board to perform under a separate program (Task 5B).</w:t>
      </w:r>
    </w:p>
    <w:p w14:paraId="754F6398" w14:textId="7226EE0E" w:rsidR="002757A6" w:rsidRDefault="009F386D" w:rsidP="00C1671D">
      <w:pPr>
        <w:pStyle w:val="ListParagraph"/>
        <w:numPr>
          <w:ilvl w:val="0"/>
          <w:numId w:val="6"/>
        </w:numPr>
        <w:tabs>
          <w:tab w:val="left" w:pos="934"/>
        </w:tabs>
        <w:spacing w:before="70" w:line="253" w:lineRule="exact"/>
      </w:pPr>
      <w:r>
        <w:t>Discussion on date, time &amp; location of future planning group meetings.</w:t>
      </w:r>
    </w:p>
    <w:p w14:paraId="4988D146" w14:textId="70A14134" w:rsidR="00364393" w:rsidRDefault="00364393" w:rsidP="00C1671D">
      <w:pPr>
        <w:pStyle w:val="ListParagraph"/>
        <w:numPr>
          <w:ilvl w:val="0"/>
          <w:numId w:val="6"/>
        </w:numPr>
        <w:tabs>
          <w:tab w:val="left" w:pos="934"/>
        </w:tabs>
        <w:spacing w:before="70" w:line="253" w:lineRule="exact"/>
      </w:pPr>
      <w:r>
        <w:t>Consider Agenda Items for Next Meeting</w:t>
      </w:r>
    </w:p>
    <w:p w14:paraId="7E999DE3" w14:textId="77777777" w:rsidR="00A84767" w:rsidRDefault="0092039C" w:rsidP="00C1671D">
      <w:pPr>
        <w:pStyle w:val="ListParagraph"/>
        <w:numPr>
          <w:ilvl w:val="0"/>
          <w:numId w:val="6"/>
        </w:numPr>
        <w:tabs>
          <w:tab w:val="left" w:pos="934"/>
        </w:tabs>
        <w:spacing w:line="253" w:lineRule="exact"/>
      </w:pPr>
      <w:r>
        <w:t>Public</w:t>
      </w:r>
      <w:r w:rsidRPr="00C1671D">
        <w:rPr>
          <w:spacing w:val="-11"/>
        </w:rPr>
        <w:t xml:space="preserve"> </w:t>
      </w:r>
      <w:r>
        <w:t>Comments</w:t>
      </w:r>
      <w:r w:rsidRPr="00C1671D">
        <w:rPr>
          <w:spacing w:val="-9"/>
        </w:rPr>
        <w:t xml:space="preserve"> </w:t>
      </w:r>
      <w:r>
        <w:t>–</w:t>
      </w:r>
      <w:r w:rsidRPr="00C1671D">
        <w:rPr>
          <w:spacing w:val="-13"/>
        </w:rPr>
        <w:t xml:space="preserve"> </w:t>
      </w:r>
      <w:r>
        <w:t>Limit</w:t>
      </w:r>
      <w:r w:rsidRPr="00C1671D">
        <w:rPr>
          <w:spacing w:val="-13"/>
        </w:rPr>
        <w:t xml:space="preserve"> </w:t>
      </w:r>
      <w:r>
        <w:t>3</w:t>
      </w:r>
      <w:r w:rsidRPr="00C1671D">
        <w:rPr>
          <w:spacing w:val="-13"/>
        </w:rPr>
        <w:t xml:space="preserve"> </w:t>
      </w:r>
      <w:r>
        <w:t>Minutes</w:t>
      </w:r>
      <w:r w:rsidRPr="00C1671D">
        <w:rPr>
          <w:spacing w:val="-10"/>
        </w:rPr>
        <w:t xml:space="preserve"> </w:t>
      </w:r>
      <w:r>
        <w:t>Per</w:t>
      </w:r>
      <w:r w:rsidRPr="00C1671D">
        <w:rPr>
          <w:spacing w:val="-7"/>
        </w:rPr>
        <w:t xml:space="preserve"> </w:t>
      </w:r>
      <w:r w:rsidRPr="00C1671D">
        <w:rPr>
          <w:spacing w:val="-2"/>
        </w:rPr>
        <w:t>Person</w:t>
      </w:r>
    </w:p>
    <w:p w14:paraId="7E999DE4" w14:textId="77777777" w:rsidR="00A84767" w:rsidRDefault="0092039C" w:rsidP="00C1671D">
      <w:pPr>
        <w:pStyle w:val="ListParagraph"/>
        <w:numPr>
          <w:ilvl w:val="0"/>
          <w:numId w:val="6"/>
        </w:numPr>
        <w:tabs>
          <w:tab w:val="left" w:pos="934"/>
        </w:tabs>
        <w:spacing w:before="16"/>
      </w:pPr>
      <w:r w:rsidRPr="00C1671D">
        <w:rPr>
          <w:spacing w:val="-2"/>
        </w:rPr>
        <w:t>Adjournment</w:t>
      </w:r>
    </w:p>
    <w:p w14:paraId="7E999DE5" w14:textId="77777777" w:rsidR="00A84767" w:rsidRDefault="00A84767">
      <w:pPr>
        <w:pStyle w:val="BodyText"/>
        <w:spacing w:before="22"/>
      </w:pPr>
    </w:p>
    <w:p w14:paraId="7E999DE6" w14:textId="77777777" w:rsidR="00A84767" w:rsidRDefault="0092039C">
      <w:pPr>
        <w:pStyle w:val="BodyText"/>
        <w:ind w:left="220" w:right="133"/>
        <w:jc w:val="both"/>
      </w:pPr>
      <w:r>
        <w:rPr>
          <w:spacing w:val="-2"/>
        </w:rPr>
        <w:t>The</w:t>
      </w:r>
      <w:r>
        <w:rPr>
          <w:spacing w:val="-14"/>
        </w:rPr>
        <w:t xml:space="preserve"> </w:t>
      </w:r>
      <w:r>
        <w:rPr>
          <w:spacing w:val="-2"/>
        </w:rPr>
        <w:t>San</w:t>
      </w:r>
      <w:r>
        <w:rPr>
          <w:spacing w:val="-13"/>
        </w:rPr>
        <w:t xml:space="preserve"> </w:t>
      </w:r>
      <w:r>
        <w:rPr>
          <w:spacing w:val="-2"/>
        </w:rPr>
        <w:t>Jacinto</w:t>
      </w:r>
      <w:r>
        <w:rPr>
          <w:spacing w:val="-13"/>
        </w:rPr>
        <w:t xml:space="preserve"> </w:t>
      </w:r>
      <w:r>
        <w:rPr>
          <w:spacing w:val="-2"/>
        </w:rPr>
        <w:t>Regional</w:t>
      </w:r>
      <w:r>
        <w:rPr>
          <w:spacing w:val="-14"/>
        </w:rPr>
        <w:t xml:space="preserve"> </w:t>
      </w:r>
      <w:r>
        <w:rPr>
          <w:spacing w:val="-2"/>
        </w:rPr>
        <w:t>Flood</w:t>
      </w:r>
      <w:r>
        <w:rPr>
          <w:spacing w:val="-13"/>
        </w:rPr>
        <w:t xml:space="preserve"> </w:t>
      </w:r>
      <w:r>
        <w:rPr>
          <w:spacing w:val="-2"/>
        </w:rPr>
        <w:t>Planning</w:t>
      </w:r>
      <w:r>
        <w:rPr>
          <w:spacing w:val="-13"/>
        </w:rPr>
        <w:t xml:space="preserve"> </w:t>
      </w:r>
      <w:r>
        <w:rPr>
          <w:spacing w:val="-2"/>
        </w:rPr>
        <w:t>Group</w:t>
      </w:r>
      <w:r>
        <w:rPr>
          <w:spacing w:val="-13"/>
        </w:rPr>
        <w:t xml:space="preserve"> </w:t>
      </w:r>
      <w:r>
        <w:rPr>
          <w:spacing w:val="-2"/>
        </w:rPr>
        <w:t>may</w:t>
      </w:r>
      <w:r>
        <w:rPr>
          <w:spacing w:val="-14"/>
        </w:rPr>
        <w:t xml:space="preserve"> </w:t>
      </w:r>
      <w:r>
        <w:rPr>
          <w:spacing w:val="-2"/>
        </w:rPr>
        <w:t>announce</w:t>
      </w:r>
      <w:r>
        <w:rPr>
          <w:spacing w:val="-13"/>
        </w:rPr>
        <w:t xml:space="preserve"> </w:t>
      </w:r>
      <w:r>
        <w:rPr>
          <w:spacing w:val="-2"/>
        </w:rPr>
        <w:t>that</w:t>
      </w:r>
      <w:r>
        <w:rPr>
          <w:spacing w:val="-13"/>
        </w:rPr>
        <w:t xml:space="preserve"> </w:t>
      </w:r>
      <w:r>
        <w:rPr>
          <w:spacing w:val="-2"/>
        </w:rPr>
        <w:t>it</w:t>
      </w:r>
      <w:r>
        <w:rPr>
          <w:spacing w:val="-14"/>
        </w:rPr>
        <w:t xml:space="preserve"> </w:t>
      </w:r>
      <w:r>
        <w:rPr>
          <w:spacing w:val="-2"/>
        </w:rPr>
        <w:t>will</w:t>
      </w:r>
      <w:r>
        <w:rPr>
          <w:spacing w:val="-13"/>
        </w:rPr>
        <w:t xml:space="preserve"> </w:t>
      </w:r>
      <w:r>
        <w:rPr>
          <w:spacing w:val="-2"/>
        </w:rPr>
        <w:t>go</w:t>
      </w:r>
      <w:r>
        <w:rPr>
          <w:spacing w:val="-13"/>
        </w:rPr>
        <w:t xml:space="preserve"> </w:t>
      </w:r>
      <w:r>
        <w:rPr>
          <w:spacing w:val="-2"/>
        </w:rPr>
        <w:t>into</w:t>
      </w:r>
      <w:r>
        <w:rPr>
          <w:spacing w:val="-13"/>
        </w:rPr>
        <w:t xml:space="preserve"> </w:t>
      </w:r>
      <w:r>
        <w:rPr>
          <w:spacing w:val="-2"/>
        </w:rPr>
        <w:t>executive</w:t>
      </w:r>
      <w:r>
        <w:rPr>
          <w:spacing w:val="-14"/>
        </w:rPr>
        <w:t xml:space="preserve"> </w:t>
      </w:r>
      <w:r>
        <w:rPr>
          <w:spacing w:val="-2"/>
        </w:rPr>
        <w:t xml:space="preserve">session </w:t>
      </w:r>
      <w:r>
        <w:t>on</w:t>
      </w:r>
      <w:r>
        <w:rPr>
          <w:spacing w:val="-15"/>
        </w:rPr>
        <w:t xml:space="preserve"> </w:t>
      </w:r>
      <w:r>
        <w:t>any</w:t>
      </w:r>
      <w:r>
        <w:rPr>
          <w:spacing w:val="-11"/>
        </w:rPr>
        <w:t xml:space="preserve"> </w:t>
      </w:r>
      <w:r>
        <w:t>item</w:t>
      </w:r>
      <w:r>
        <w:rPr>
          <w:spacing w:val="-13"/>
        </w:rPr>
        <w:t xml:space="preserve"> </w:t>
      </w:r>
      <w:r>
        <w:t>listed</w:t>
      </w:r>
      <w:r>
        <w:rPr>
          <w:spacing w:val="-16"/>
        </w:rPr>
        <w:t xml:space="preserve"> </w:t>
      </w:r>
      <w:r>
        <w:t>on</w:t>
      </w:r>
      <w:r>
        <w:rPr>
          <w:spacing w:val="-14"/>
        </w:rPr>
        <w:t xml:space="preserve"> </w:t>
      </w:r>
      <w:r>
        <w:t>this</w:t>
      </w:r>
      <w:r>
        <w:rPr>
          <w:spacing w:val="-16"/>
        </w:rPr>
        <w:t xml:space="preserve"> </w:t>
      </w:r>
      <w:r>
        <w:t>agenda</w:t>
      </w:r>
      <w:r>
        <w:rPr>
          <w:spacing w:val="-8"/>
        </w:rPr>
        <w:t xml:space="preserve"> </w:t>
      </w:r>
      <w:r>
        <w:t>if</w:t>
      </w:r>
      <w:r>
        <w:rPr>
          <w:spacing w:val="-15"/>
        </w:rPr>
        <w:t xml:space="preserve"> </w:t>
      </w:r>
      <w:r>
        <w:t>the</w:t>
      </w:r>
      <w:r>
        <w:rPr>
          <w:spacing w:val="-16"/>
        </w:rPr>
        <w:t xml:space="preserve"> </w:t>
      </w:r>
      <w:r>
        <w:t>subject</w:t>
      </w:r>
      <w:r>
        <w:rPr>
          <w:spacing w:val="-10"/>
        </w:rPr>
        <w:t xml:space="preserve"> </w:t>
      </w:r>
      <w:r>
        <w:t>matter</w:t>
      </w:r>
      <w:r>
        <w:rPr>
          <w:spacing w:val="-10"/>
        </w:rPr>
        <w:t xml:space="preserve"> </w:t>
      </w:r>
      <w:r>
        <w:t>is</w:t>
      </w:r>
      <w:r>
        <w:rPr>
          <w:spacing w:val="-13"/>
        </w:rPr>
        <w:t xml:space="preserve"> </w:t>
      </w:r>
      <w:r>
        <w:t>permitted</w:t>
      </w:r>
      <w:r>
        <w:rPr>
          <w:spacing w:val="-15"/>
        </w:rPr>
        <w:t xml:space="preserve"> </w:t>
      </w:r>
      <w:r>
        <w:t>by</w:t>
      </w:r>
      <w:r>
        <w:rPr>
          <w:spacing w:val="-16"/>
        </w:rPr>
        <w:t xml:space="preserve"> </w:t>
      </w:r>
      <w:r>
        <w:t>law</w:t>
      </w:r>
      <w:r>
        <w:rPr>
          <w:spacing w:val="-14"/>
        </w:rPr>
        <w:t xml:space="preserve"> </w:t>
      </w:r>
      <w:r>
        <w:t>for</w:t>
      </w:r>
      <w:r>
        <w:rPr>
          <w:spacing w:val="-12"/>
        </w:rPr>
        <w:t xml:space="preserve"> </w:t>
      </w:r>
      <w:r>
        <w:t>a</w:t>
      </w:r>
      <w:r>
        <w:rPr>
          <w:spacing w:val="-14"/>
        </w:rPr>
        <w:t xml:space="preserve"> </w:t>
      </w:r>
      <w:r>
        <w:t>closed</w:t>
      </w:r>
      <w:r>
        <w:rPr>
          <w:spacing w:val="-16"/>
        </w:rPr>
        <w:t xml:space="preserve"> </w:t>
      </w:r>
      <w:r>
        <w:t>session.</w:t>
      </w:r>
      <w:r>
        <w:rPr>
          <w:spacing w:val="-8"/>
        </w:rPr>
        <w:t xml:space="preserve"> </w:t>
      </w:r>
      <w:r>
        <w:t xml:space="preserve">The </w:t>
      </w:r>
      <w:proofErr w:type="gramStart"/>
      <w:r>
        <w:t>open</w:t>
      </w:r>
      <w:proofErr w:type="gramEnd"/>
      <w:r>
        <w:t xml:space="preserve"> portions of this meeting will be recorded and made available to the public upon request.</w:t>
      </w:r>
    </w:p>
    <w:p w14:paraId="7E999DE7" w14:textId="6A366E28" w:rsidR="00A84767" w:rsidRDefault="0092039C">
      <w:pPr>
        <w:spacing w:before="251"/>
        <w:ind w:left="220" w:right="168"/>
        <w:jc w:val="both"/>
        <w:rPr>
          <w:i/>
          <w:sz w:val="20"/>
        </w:rPr>
      </w:pPr>
      <w:r>
        <w:rPr>
          <w:i/>
          <w:sz w:val="20"/>
        </w:rPr>
        <w:t>**The San</w:t>
      </w:r>
      <w:r>
        <w:rPr>
          <w:i/>
          <w:spacing w:val="-1"/>
          <w:sz w:val="20"/>
        </w:rPr>
        <w:t xml:space="preserve"> </w:t>
      </w:r>
      <w:r>
        <w:rPr>
          <w:i/>
          <w:sz w:val="20"/>
        </w:rPr>
        <w:t>Jacinto</w:t>
      </w:r>
      <w:r>
        <w:rPr>
          <w:i/>
          <w:spacing w:val="-1"/>
          <w:sz w:val="20"/>
        </w:rPr>
        <w:t xml:space="preserve"> </w:t>
      </w:r>
      <w:r>
        <w:rPr>
          <w:i/>
          <w:sz w:val="20"/>
        </w:rPr>
        <w:t>Regional</w:t>
      </w:r>
      <w:r>
        <w:rPr>
          <w:i/>
          <w:spacing w:val="-1"/>
          <w:sz w:val="20"/>
        </w:rPr>
        <w:t xml:space="preserve"> </w:t>
      </w:r>
      <w:r>
        <w:rPr>
          <w:i/>
          <w:sz w:val="20"/>
        </w:rPr>
        <w:t>Flood Planning</w:t>
      </w:r>
      <w:r>
        <w:rPr>
          <w:i/>
          <w:spacing w:val="-1"/>
          <w:sz w:val="20"/>
        </w:rPr>
        <w:t xml:space="preserve"> </w:t>
      </w:r>
      <w:r>
        <w:rPr>
          <w:i/>
          <w:sz w:val="20"/>
        </w:rPr>
        <w:t>Group may go</w:t>
      </w:r>
      <w:r>
        <w:rPr>
          <w:i/>
          <w:spacing w:val="-1"/>
          <w:sz w:val="20"/>
        </w:rPr>
        <w:t xml:space="preserve"> </w:t>
      </w:r>
      <w:r>
        <w:rPr>
          <w:i/>
          <w:sz w:val="20"/>
        </w:rPr>
        <w:t>into</w:t>
      </w:r>
      <w:r>
        <w:rPr>
          <w:i/>
          <w:spacing w:val="-1"/>
          <w:sz w:val="20"/>
        </w:rPr>
        <w:t xml:space="preserve"> </w:t>
      </w:r>
      <w:r>
        <w:rPr>
          <w:i/>
          <w:sz w:val="20"/>
        </w:rPr>
        <w:t>Executive Session,</w:t>
      </w:r>
      <w:r>
        <w:rPr>
          <w:i/>
          <w:spacing w:val="-1"/>
          <w:sz w:val="20"/>
        </w:rPr>
        <w:t xml:space="preserve"> </w:t>
      </w:r>
      <w:r>
        <w:rPr>
          <w:i/>
          <w:sz w:val="20"/>
        </w:rPr>
        <w:t xml:space="preserve">if necessary, pursuant to Chapter 551 of the Texas Government Code, for one or more of the following reasons: (1) consultation with attorney to seek or receive legal advice or consultation regarding pending or contemplated </w:t>
      </w:r>
      <w:r w:rsidR="00364393">
        <w:rPr>
          <w:i/>
          <w:sz w:val="20"/>
        </w:rPr>
        <w:t>litigation.</w:t>
      </w:r>
    </w:p>
    <w:p w14:paraId="7E999DE8" w14:textId="77777777" w:rsidR="00A84767" w:rsidRDefault="0092039C">
      <w:pPr>
        <w:spacing w:before="1"/>
        <w:ind w:left="220" w:right="153"/>
        <w:jc w:val="both"/>
        <w:rPr>
          <w:i/>
          <w:sz w:val="20"/>
        </w:rPr>
      </w:pPr>
      <w:r>
        <w:rPr>
          <w:i/>
          <w:sz w:val="20"/>
        </w:rPr>
        <w:lastRenderedPageBreak/>
        <w:t>(2) discussion about the value or transfer of real property; (3) discussion about a prospective gift or donation; (4) consideration of specific personnel matters; (5) discussion about security personnel or devices; or (6) discussion of certain economic development matters. The San Jacinto Regional Flood Planning</w:t>
      </w:r>
      <w:r>
        <w:rPr>
          <w:i/>
          <w:spacing w:val="-7"/>
          <w:sz w:val="20"/>
        </w:rPr>
        <w:t xml:space="preserve"> </w:t>
      </w:r>
      <w:r>
        <w:rPr>
          <w:i/>
          <w:sz w:val="20"/>
        </w:rPr>
        <w:t>Group</w:t>
      </w:r>
      <w:r>
        <w:rPr>
          <w:i/>
          <w:spacing w:val="-4"/>
          <w:sz w:val="20"/>
        </w:rPr>
        <w:t xml:space="preserve"> </w:t>
      </w:r>
      <w:r>
        <w:rPr>
          <w:i/>
          <w:sz w:val="20"/>
        </w:rPr>
        <w:t>may</w:t>
      </w:r>
      <w:r>
        <w:rPr>
          <w:i/>
          <w:spacing w:val="-8"/>
          <w:sz w:val="20"/>
        </w:rPr>
        <w:t xml:space="preserve"> </w:t>
      </w:r>
      <w:r>
        <w:rPr>
          <w:i/>
          <w:sz w:val="20"/>
        </w:rPr>
        <w:t>announce</w:t>
      </w:r>
      <w:r>
        <w:rPr>
          <w:i/>
          <w:spacing w:val="-10"/>
          <w:sz w:val="20"/>
        </w:rPr>
        <w:t xml:space="preserve"> </w:t>
      </w:r>
      <w:r>
        <w:rPr>
          <w:i/>
          <w:sz w:val="20"/>
        </w:rPr>
        <w:t>that</w:t>
      </w:r>
      <w:r>
        <w:rPr>
          <w:i/>
          <w:spacing w:val="-6"/>
          <w:sz w:val="20"/>
        </w:rPr>
        <w:t xml:space="preserve"> </w:t>
      </w:r>
      <w:r>
        <w:rPr>
          <w:i/>
          <w:sz w:val="20"/>
        </w:rPr>
        <w:t>it</w:t>
      </w:r>
      <w:r>
        <w:rPr>
          <w:i/>
          <w:spacing w:val="-6"/>
          <w:sz w:val="20"/>
        </w:rPr>
        <w:t xml:space="preserve"> </w:t>
      </w:r>
      <w:r>
        <w:rPr>
          <w:i/>
          <w:sz w:val="20"/>
        </w:rPr>
        <w:t>will</w:t>
      </w:r>
      <w:r>
        <w:rPr>
          <w:i/>
          <w:spacing w:val="-9"/>
          <w:sz w:val="20"/>
        </w:rPr>
        <w:t xml:space="preserve"> </w:t>
      </w:r>
      <w:r>
        <w:rPr>
          <w:i/>
          <w:sz w:val="20"/>
        </w:rPr>
        <w:t>go</w:t>
      </w:r>
      <w:r>
        <w:rPr>
          <w:i/>
          <w:spacing w:val="-7"/>
          <w:sz w:val="20"/>
        </w:rPr>
        <w:t xml:space="preserve"> </w:t>
      </w:r>
      <w:r>
        <w:rPr>
          <w:i/>
          <w:sz w:val="20"/>
        </w:rPr>
        <w:t>into</w:t>
      </w:r>
      <w:r>
        <w:rPr>
          <w:i/>
          <w:spacing w:val="-4"/>
          <w:sz w:val="20"/>
        </w:rPr>
        <w:t xml:space="preserve"> </w:t>
      </w:r>
      <w:r>
        <w:rPr>
          <w:i/>
          <w:sz w:val="20"/>
        </w:rPr>
        <w:t>Executive</w:t>
      </w:r>
      <w:r>
        <w:rPr>
          <w:i/>
          <w:spacing w:val="-8"/>
          <w:sz w:val="20"/>
        </w:rPr>
        <w:t xml:space="preserve"> </w:t>
      </w:r>
      <w:r>
        <w:rPr>
          <w:i/>
          <w:sz w:val="20"/>
        </w:rPr>
        <w:t>Session</w:t>
      </w:r>
      <w:r>
        <w:rPr>
          <w:i/>
          <w:spacing w:val="-6"/>
          <w:sz w:val="20"/>
        </w:rPr>
        <w:t xml:space="preserve"> </w:t>
      </w:r>
      <w:r>
        <w:rPr>
          <w:i/>
          <w:sz w:val="20"/>
        </w:rPr>
        <w:t>on</w:t>
      </w:r>
      <w:r>
        <w:rPr>
          <w:i/>
          <w:spacing w:val="-9"/>
          <w:sz w:val="20"/>
        </w:rPr>
        <w:t xml:space="preserve"> </w:t>
      </w:r>
      <w:r>
        <w:rPr>
          <w:i/>
          <w:sz w:val="20"/>
        </w:rPr>
        <w:t>any</w:t>
      </w:r>
      <w:r>
        <w:rPr>
          <w:i/>
          <w:spacing w:val="-7"/>
          <w:sz w:val="20"/>
        </w:rPr>
        <w:t xml:space="preserve"> </w:t>
      </w:r>
      <w:r>
        <w:rPr>
          <w:i/>
          <w:sz w:val="20"/>
        </w:rPr>
        <w:t>item</w:t>
      </w:r>
      <w:r>
        <w:rPr>
          <w:i/>
          <w:spacing w:val="-7"/>
          <w:sz w:val="20"/>
        </w:rPr>
        <w:t xml:space="preserve"> </w:t>
      </w:r>
      <w:r>
        <w:rPr>
          <w:i/>
          <w:sz w:val="20"/>
        </w:rPr>
        <w:t>listed</w:t>
      </w:r>
      <w:r>
        <w:rPr>
          <w:i/>
          <w:spacing w:val="-9"/>
          <w:sz w:val="20"/>
        </w:rPr>
        <w:t xml:space="preserve"> </w:t>
      </w:r>
      <w:r>
        <w:rPr>
          <w:i/>
          <w:sz w:val="20"/>
        </w:rPr>
        <w:t>on</w:t>
      </w:r>
      <w:r>
        <w:rPr>
          <w:i/>
          <w:spacing w:val="-9"/>
          <w:sz w:val="20"/>
        </w:rPr>
        <w:t xml:space="preserve"> </w:t>
      </w:r>
      <w:r>
        <w:rPr>
          <w:i/>
          <w:sz w:val="20"/>
        </w:rPr>
        <w:t>this</w:t>
      </w:r>
      <w:r>
        <w:rPr>
          <w:i/>
          <w:spacing w:val="-5"/>
          <w:sz w:val="20"/>
        </w:rPr>
        <w:t xml:space="preserve"> </w:t>
      </w:r>
      <w:r>
        <w:rPr>
          <w:i/>
          <w:sz w:val="20"/>
        </w:rPr>
        <w:t>agenda</w:t>
      </w:r>
      <w:r>
        <w:rPr>
          <w:i/>
          <w:spacing w:val="-8"/>
          <w:sz w:val="20"/>
        </w:rPr>
        <w:t xml:space="preserve"> </w:t>
      </w:r>
      <w:r>
        <w:rPr>
          <w:i/>
          <w:sz w:val="20"/>
        </w:rPr>
        <w:t>if</w:t>
      </w:r>
      <w:r>
        <w:rPr>
          <w:i/>
          <w:spacing w:val="-9"/>
          <w:sz w:val="20"/>
        </w:rPr>
        <w:t xml:space="preserve"> </w:t>
      </w:r>
      <w:r>
        <w:rPr>
          <w:i/>
          <w:sz w:val="20"/>
        </w:rPr>
        <w:t xml:space="preserve">the subject matter is permitted for a closed session by provisions of Chapter 551 of the Texas Government </w:t>
      </w:r>
      <w:r>
        <w:rPr>
          <w:i/>
          <w:spacing w:val="-2"/>
          <w:sz w:val="20"/>
        </w:rPr>
        <w:t>Code.**</w:t>
      </w:r>
    </w:p>
    <w:p w14:paraId="7E999DE9" w14:textId="77777777" w:rsidR="00A84767" w:rsidRDefault="00A84767">
      <w:pPr>
        <w:pStyle w:val="BodyText"/>
        <w:spacing w:before="59"/>
        <w:rPr>
          <w:i/>
          <w:sz w:val="20"/>
        </w:rPr>
      </w:pPr>
    </w:p>
    <w:p w14:paraId="7E999DEA" w14:textId="77777777" w:rsidR="00A84767" w:rsidRDefault="0092039C">
      <w:pPr>
        <w:pStyle w:val="BodyText"/>
        <w:ind w:left="220"/>
        <w:jc w:val="both"/>
      </w:pPr>
      <w:r>
        <w:rPr>
          <w:smallCaps/>
          <w:spacing w:val="-5"/>
          <w:u w:val="single"/>
        </w:rPr>
        <w:t>Public</w:t>
      </w:r>
      <w:r>
        <w:rPr>
          <w:smallCaps/>
          <w:spacing w:val="-6"/>
          <w:u w:val="single"/>
        </w:rPr>
        <w:t xml:space="preserve"> </w:t>
      </w:r>
      <w:r>
        <w:rPr>
          <w:smallCaps/>
          <w:spacing w:val="-2"/>
          <w:u w:val="single"/>
        </w:rPr>
        <w:t>Comment</w:t>
      </w:r>
      <w:r>
        <w:rPr>
          <w:smallCaps/>
          <w:spacing w:val="-2"/>
        </w:rPr>
        <w:t>:</w:t>
      </w:r>
    </w:p>
    <w:p w14:paraId="7E999DEB" w14:textId="3967A8DB" w:rsidR="00A84767" w:rsidRDefault="0092039C">
      <w:pPr>
        <w:pStyle w:val="BodyText"/>
        <w:spacing w:before="19" w:line="259" w:lineRule="auto"/>
        <w:ind w:left="220" w:right="138"/>
        <w:jc w:val="both"/>
      </w:pPr>
      <w:r>
        <w:rPr>
          <w:spacing w:val="-2"/>
        </w:rPr>
        <w:t>Members</w:t>
      </w:r>
      <w:r>
        <w:rPr>
          <w:spacing w:val="-5"/>
        </w:rPr>
        <w:t xml:space="preserve"> </w:t>
      </w:r>
      <w:r>
        <w:rPr>
          <w:spacing w:val="-2"/>
        </w:rPr>
        <w:t>of</w:t>
      </w:r>
      <w:r>
        <w:rPr>
          <w:spacing w:val="-11"/>
        </w:rPr>
        <w:t xml:space="preserve"> </w:t>
      </w:r>
      <w:r>
        <w:rPr>
          <w:spacing w:val="-2"/>
        </w:rPr>
        <w:t>the</w:t>
      </w:r>
      <w:r>
        <w:rPr>
          <w:spacing w:val="-8"/>
        </w:rPr>
        <w:t xml:space="preserve"> </w:t>
      </w:r>
      <w:r>
        <w:rPr>
          <w:spacing w:val="-2"/>
        </w:rPr>
        <w:t>public wishing</w:t>
      </w:r>
      <w:r>
        <w:rPr>
          <w:spacing w:val="-9"/>
        </w:rPr>
        <w:t xml:space="preserve"> </w:t>
      </w:r>
      <w:r>
        <w:rPr>
          <w:spacing w:val="-2"/>
        </w:rPr>
        <w:t>to</w:t>
      </w:r>
      <w:r>
        <w:rPr>
          <w:spacing w:val="-10"/>
        </w:rPr>
        <w:t xml:space="preserve"> </w:t>
      </w:r>
      <w:r>
        <w:rPr>
          <w:spacing w:val="-2"/>
        </w:rPr>
        <w:t>address</w:t>
      </w:r>
      <w:r>
        <w:rPr>
          <w:spacing w:val="-9"/>
        </w:rPr>
        <w:t xml:space="preserve"> </w:t>
      </w:r>
      <w:r>
        <w:rPr>
          <w:spacing w:val="-2"/>
        </w:rPr>
        <w:t>the</w:t>
      </w:r>
      <w:r>
        <w:rPr>
          <w:spacing w:val="-10"/>
        </w:rPr>
        <w:t xml:space="preserve"> </w:t>
      </w:r>
      <w:r>
        <w:rPr>
          <w:spacing w:val="-2"/>
        </w:rPr>
        <w:t>San</w:t>
      </w:r>
      <w:r>
        <w:rPr>
          <w:spacing w:val="-8"/>
        </w:rPr>
        <w:t xml:space="preserve"> </w:t>
      </w:r>
      <w:r>
        <w:rPr>
          <w:spacing w:val="-2"/>
        </w:rPr>
        <w:t>Jacinto</w:t>
      </w:r>
      <w:r>
        <w:rPr>
          <w:spacing w:val="-10"/>
        </w:rPr>
        <w:t xml:space="preserve"> </w:t>
      </w:r>
      <w:r>
        <w:rPr>
          <w:spacing w:val="-2"/>
        </w:rPr>
        <w:t>Regional</w:t>
      </w:r>
      <w:r>
        <w:rPr>
          <w:spacing w:val="-10"/>
        </w:rPr>
        <w:t xml:space="preserve"> </w:t>
      </w:r>
      <w:r>
        <w:rPr>
          <w:spacing w:val="-2"/>
        </w:rPr>
        <w:t>Flood</w:t>
      </w:r>
      <w:r>
        <w:rPr>
          <w:spacing w:val="-8"/>
        </w:rPr>
        <w:t xml:space="preserve"> </w:t>
      </w:r>
      <w:r>
        <w:rPr>
          <w:spacing w:val="-2"/>
        </w:rPr>
        <w:t>Planning</w:t>
      </w:r>
      <w:r>
        <w:rPr>
          <w:spacing w:val="-10"/>
        </w:rPr>
        <w:t xml:space="preserve"> </w:t>
      </w:r>
      <w:r>
        <w:rPr>
          <w:spacing w:val="-2"/>
        </w:rPr>
        <w:t xml:space="preserve">Group whether </w:t>
      </w:r>
      <w:r>
        <w:t xml:space="preserve">attending the meeting may do so by sending an email to: </w:t>
      </w:r>
      <w:hyperlink r:id="rId8">
        <w:r>
          <w:rPr>
            <w:color w:val="0460C1"/>
            <w:u w:val="single" w:color="0460C1"/>
          </w:rPr>
          <w:t>SanJacFldPG@harriscountytx.gov</w:t>
        </w:r>
      </w:hyperlink>
      <w:r>
        <w:rPr>
          <w:color w:val="0460C1"/>
        </w:rPr>
        <w:t xml:space="preserve"> </w:t>
      </w:r>
      <w:r>
        <w:t xml:space="preserve">or calling </w:t>
      </w:r>
      <w:bookmarkStart w:id="4" w:name="_Hlk180743065"/>
      <w:r>
        <w:t>713-274-</w:t>
      </w:r>
      <w:r w:rsidR="000F0B5C">
        <w:t>3589</w:t>
      </w:r>
      <w:r>
        <w:t xml:space="preserve"> </w:t>
      </w:r>
      <w:bookmarkEnd w:id="4"/>
      <w:r>
        <w:t>at least 24 hours in advance of the meeting and provide the following information:</w:t>
      </w:r>
    </w:p>
    <w:p w14:paraId="7E999DEC" w14:textId="77777777" w:rsidR="00A84767" w:rsidRDefault="0092039C">
      <w:pPr>
        <w:pStyle w:val="ListParagraph"/>
        <w:numPr>
          <w:ilvl w:val="0"/>
          <w:numId w:val="1"/>
        </w:numPr>
        <w:tabs>
          <w:tab w:val="left" w:pos="983"/>
        </w:tabs>
        <w:spacing w:line="254" w:lineRule="exact"/>
        <w:ind w:hanging="357"/>
      </w:pPr>
      <w:r>
        <w:rPr>
          <w:spacing w:val="-2"/>
        </w:rPr>
        <w:t>Your</w:t>
      </w:r>
      <w:r>
        <w:rPr>
          <w:spacing w:val="-16"/>
        </w:rPr>
        <w:t xml:space="preserve"> </w:t>
      </w:r>
      <w:r>
        <w:rPr>
          <w:spacing w:val="-2"/>
        </w:rPr>
        <w:t>name,</w:t>
      </w:r>
      <w:r>
        <w:rPr>
          <w:spacing w:val="-11"/>
        </w:rPr>
        <w:t xml:space="preserve"> </w:t>
      </w:r>
      <w:r>
        <w:rPr>
          <w:spacing w:val="-2"/>
        </w:rPr>
        <w:t>phone</w:t>
      </w:r>
      <w:r>
        <w:rPr>
          <w:spacing w:val="-13"/>
        </w:rPr>
        <w:t xml:space="preserve"> </w:t>
      </w:r>
      <w:r>
        <w:rPr>
          <w:spacing w:val="-2"/>
        </w:rPr>
        <w:t>number,</w:t>
      </w:r>
      <w:r>
        <w:rPr>
          <w:spacing w:val="-10"/>
        </w:rPr>
        <w:t xml:space="preserve"> </w:t>
      </w:r>
      <w:r>
        <w:rPr>
          <w:spacing w:val="-2"/>
        </w:rPr>
        <w:t>email</w:t>
      </w:r>
      <w:r>
        <w:rPr>
          <w:spacing w:val="-13"/>
        </w:rPr>
        <w:t xml:space="preserve"> </w:t>
      </w:r>
      <w:r>
        <w:rPr>
          <w:spacing w:val="-2"/>
        </w:rPr>
        <w:t>address,</w:t>
      </w:r>
      <w:r>
        <w:rPr>
          <w:spacing w:val="-9"/>
        </w:rPr>
        <w:t xml:space="preserve"> </w:t>
      </w:r>
      <w:r>
        <w:rPr>
          <w:spacing w:val="-2"/>
        </w:rPr>
        <w:t>and</w:t>
      </w:r>
      <w:r>
        <w:rPr>
          <w:spacing w:val="-14"/>
        </w:rPr>
        <w:t xml:space="preserve"> </w:t>
      </w:r>
      <w:r>
        <w:rPr>
          <w:spacing w:val="-2"/>
        </w:rPr>
        <w:t>who</w:t>
      </w:r>
      <w:r>
        <w:rPr>
          <w:spacing w:val="-13"/>
        </w:rPr>
        <w:t xml:space="preserve"> </w:t>
      </w:r>
      <w:r>
        <w:rPr>
          <w:spacing w:val="-2"/>
        </w:rPr>
        <w:t>you</w:t>
      </w:r>
      <w:r>
        <w:rPr>
          <w:spacing w:val="-13"/>
        </w:rPr>
        <w:t xml:space="preserve"> </w:t>
      </w:r>
      <w:r>
        <w:rPr>
          <w:spacing w:val="-2"/>
        </w:rPr>
        <w:t>are</w:t>
      </w:r>
      <w:r>
        <w:rPr>
          <w:spacing w:val="-12"/>
        </w:rPr>
        <w:t xml:space="preserve"> </w:t>
      </w:r>
      <w:r>
        <w:rPr>
          <w:spacing w:val="-2"/>
        </w:rPr>
        <w:t>representing</w:t>
      </w:r>
    </w:p>
    <w:p w14:paraId="7E999DED" w14:textId="77777777" w:rsidR="00A84767" w:rsidRDefault="0092039C">
      <w:pPr>
        <w:pStyle w:val="ListParagraph"/>
        <w:numPr>
          <w:ilvl w:val="0"/>
          <w:numId w:val="1"/>
        </w:numPr>
        <w:tabs>
          <w:tab w:val="left" w:pos="983"/>
        </w:tabs>
        <w:spacing w:before="30"/>
        <w:ind w:hanging="357"/>
      </w:pPr>
      <w:r>
        <w:rPr>
          <w:i/>
        </w:rPr>
        <w:t>Si</w:t>
      </w:r>
      <w:r>
        <w:rPr>
          <w:i/>
          <w:spacing w:val="-16"/>
        </w:rPr>
        <w:t xml:space="preserve"> </w:t>
      </w:r>
      <w:proofErr w:type="spellStart"/>
      <w:r>
        <w:rPr>
          <w:i/>
        </w:rPr>
        <w:t>necesita</w:t>
      </w:r>
      <w:proofErr w:type="spellEnd"/>
      <w:r>
        <w:rPr>
          <w:i/>
          <w:spacing w:val="-15"/>
        </w:rPr>
        <w:t xml:space="preserve"> </w:t>
      </w:r>
      <w:r>
        <w:rPr>
          <w:i/>
        </w:rPr>
        <w:t>un</w:t>
      </w:r>
      <w:r>
        <w:rPr>
          <w:i/>
          <w:spacing w:val="-16"/>
        </w:rPr>
        <w:t xml:space="preserve"> </w:t>
      </w:r>
      <w:r>
        <w:rPr>
          <w:i/>
        </w:rPr>
        <w:t>traductor;</w:t>
      </w:r>
      <w:r>
        <w:rPr>
          <w:i/>
          <w:spacing w:val="-15"/>
        </w:rPr>
        <w:t xml:space="preserve"> </w:t>
      </w:r>
      <w:r>
        <w:t>If</w:t>
      </w:r>
      <w:r>
        <w:rPr>
          <w:spacing w:val="-16"/>
        </w:rPr>
        <w:t xml:space="preserve"> </w:t>
      </w:r>
      <w:r>
        <w:t>you</w:t>
      </w:r>
      <w:r>
        <w:rPr>
          <w:spacing w:val="-17"/>
        </w:rPr>
        <w:t xml:space="preserve"> </w:t>
      </w:r>
      <w:r>
        <w:t>require</w:t>
      </w:r>
      <w:r>
        <w:rPr>
          <w:spacing w:val="-15"/>
        </w:rPr>
        <w:t xml:space="preserve"> </w:t>
      </w:r>
      <w:r>
        <w:t>a</w:t>
      </w:r>
      <w:r>
        <w:rPr>
          <w:spacing w:val="-16"/>
        </w:rPr>
        <w:t xml:space="preserve"> </w:t>
      </w:r>
      <w:r>
        <w:t>translator</w:t>
      </w:r>
      <w:r>
        <w:rPr>
          <w:spacing w:val="-15"/>
        </w:rPr>
        <w:t xml:space="preserve"> </w:t>
      </w:r>
      <w:r>
        <w:t>(Spanish),</w:t>
      </w:r>
      <w:r>
        <w:rPr>
          <w:spacing w:val="-12"/>
        </w:rPr>
        <w:t xml:space="preserve"> </w:t>
      </w:r>
      <w:r>
        <w:rPr>
          <w:spacing w:val="-5"/>
        </w:rPr>
        <w:t>and</w:t>
      </w:r>
    </w:p>
    <w:p w14:paraId="7E999DEE" w14:textId="77777777" w:rsidR="00A84767" w:rsidRDefault="0092039C">
      <w:pPr>
        <w:pStyle w:val="ListParagraph"/>
        <w:numPr>
          <w:ilvl w:val="0"/>
          <w:numId w:val="1"/>
        </w:numPr>
        <w:tabs>
          <w:tab w:val="left" w:pos="983"/>
        </w:tabs>
        <w:spacing w:before="16"/>
        <w:ind w:hanging="357"/>
      </w:pPr>
      <w:r>
        <w:t>If</w:t>
      </w:r>
      <w:r>
        <w:rPr>
          <w:spacing w:val="-14"/>
        </w:rPr>
        <w:t xml:space="preserve"> </w:t>
      </w:r>
      <w:r>
        <w:t>you</w:t>
      </w:r>
      <w:r>
        <w:rPr>
          <w:spacing w:val="-10"/>
        </w:rPr>
        <w:t xml:space="preserve"> </w:t>
      </w:r>
      <w:r>
        <w:t>will</w:t>
      </w:r>
      <w:r>
        <w:rPr>
          <w:spacing w:val="-14"/>
        </w:rPr>
        <w:t xml:space="preserve"> </w:t>
      </w:r>
      <w:r>
        <w:t>be</w:t>
      </w:r>
      <w:r>
        <w:rPr>
          <w:spacing w:val="-7"/>
        </w:rPr>
        <w:t xml:space="preserve"> </w:t>
      </w:r>
      <w:r>
        <w:t>speaking</w:t>
      </w:r>
      <w:r>
        <w:rPr>
          <w:spacing w:val="-15"/>
        </w:rPr>
        <w:t xml:space="preserve"> </w:t>
      </w:r>
      <w:r>
        <w:t>on</w:t>
      </w:r>
      <w:r>
        <w:rPr>
          <w:spacing w:val="-16"/>
        </w:rPr>
        <w:t xml:space="preserve"> </w:t>
      </w:r>
      <w:r>
        <w:t>an</w:t>
      </w:r>
      <w:r>
        <w:rPr>
          <w:spacing w:val="-10"/>
        </w:rPr>
        <w:t xml:space="preserve"> </w:t>
      </w:r>
      <w:r>
        <w:t>agenda</w:t>
      </w:r>
      <w:r>
        <w:rPr>
          <w:spacing w:val="-12"/>
        </w:rPr>
        <w:t xml:space="preserve"> </w:t>
      </w:r>
      <w:r>
        <w:t>item,</w:t>
      </w:r>
      <w:r>
        <w:rPr>
          <w:spacing w:val="-11"/>
        </w:rPr>
        <w:t xml:space="preserve"> </w:t>
      </w:r>
      <w:r>
        <w:t>which</w:t>
      </w:r>
      <w:r>
        <w:rPr>
          <w:spacing w:val="-10"/>
        </w:rPr>
        <w:t xml:space="preserve"> </w:t>
      </w:r>
      <w:r>
        <w:rPr>
          <w:spacing w:val="-4"/>
        </w:rPr>
        <w:t>item</w:t>
      </w:r>
    </w:p>
    <w:p w14:paraId="7E999DEF" w14:textId="77777777" w:rsidR="00A84767" w:rsidRDefault="0092039C">
      <w:pPr>
        <w:pStyle w:val="BodyText"/>
        <w:spacing w:before="19" w:line="259" w:lineRule="auto"/>
        <w:ind w:left="220" w:right="143"/>
        <w:jc w:val="both"/>
      </w:pPr>
      <w:r>
        <w:t>If you sign up to speak, you will be placed in a queue and will be called when it is your time to speak. At the discretion of the Chair, and only if time allows, additional public comment may be accepted at the end of the meeting. If you wish to provide written comments prior to or after the meeting,</w:t>
      </w:r>
      <w:r>
        <w:rPr>
          <w:spacing w:val="-9"/>
        </w:rPr>
        <w:t xml:space="preserve"> </w:t>
      </w:r>
      <w:r>
        <w:t>please</w:t>
      </w:r>
      <w:r>
        <w:rPr>
          <w:spacing w:val="-6"/>
        </w:rPr>
        <w:t xml:space="preserve"> </w:t>
      </w:r>
      <w:r>
        <w:t>email</w:t>
      </w:r>
      <w:r>
        <w:rPr>
          <w:spacing w:val="-6"/>
        </w:rPr>
        <w:t xml:space="preserve"> </w:t>
      </w:r>
      <w:r>
        <w:t>your</w:t>
      </w:r>
      <w:r>
        <w:rPr>
          <w:spacing w:val="-5"/>
        </w:rPr>
        <w:t xml:space="preserve"> </w:t>
      </w:r>
      <w:r>
        <w:t>comments</w:t>
      </w:r>
      <w:r>
        <w:rPr>
          <w:spacing w:val="-8"/>
        </w:rPr>
        <w:t xml:space="preserve"> </w:t>
      </w:r>
      <w:r>
        <w:t>to</w:t>
      </w:r>
      <w:r>
        <w:rPr>
          <w:spacing w:val="-11"/>
        </w:rPr>
        <w:t xml:space="preserve"> </w:t>
      </w:r>
      <w:hyperlink r:id="rId9">
        <w:r>
          <w:rPr>
            <w:color w:val="0460C1"/>
            <w:u w:val="single" w:color="0460C1"/>
          </w:rPr>
          <w:t>SanJacFldPG@</w:t>
        </w:r>
      </w:hyperlink>
      <w:r>
        <w:rPr>
          <w:color w:val="0460C1"/>
          <w:u w:val="single" w:color="0460C1"/>
        </w:rPr>
        <w:t>harriscountytx.gov</w:t>
      </w:r>
      <w:r>
        <w:rPr>
          <w:color w:val="0460C1"/>
          <w:spacing w:val="-2"/>
        </w:rPr>
        <w:t xml:space="preserve"> </w:t>
      </w:r>
      <w:r>
        <w:t>and</w:t>
      </w:r>
      <w:r>
        <w:rPr>
          <w:spacing w:val="-6"/>
        </w:rPr>
        <w:t xml:space="preserve"> </w:t>
      </w:r>
      <w:r>
        <w:t>include</w:t>
      </w:r>
      <w:r>
        <w:rPr>
          <w:spacing w:val="-8"/>
        </w:rPr>
        <w:t xml:space="preserve"> </w:t>
      </w:r>
      <w:r>
        <w:t>“Region 6 Flood Planning Group Meeting” in the subject line of the email.</w:t>
      </w:r>
    </w:p>
    <w:p w14:paraId="7E999DF0" w14:textId="77777777" w:rsidR="00A84767" w:rsidRDefault="00A84767">
      <w:pPr>
        <w:pStyle w:val="BodyText"/>
        <w:spacing w:before="13"/>
      </w:pPr>
    </w:p>
    <w:p w14:paraId="7E999DF1" w14:textId="77777777" w:rsidR="00A84767" w:rsidRDefault="0092039C">
      <w:pPr>
        <w:pStyle w:val="BodyText"/>
        <w:ind w:left="220"/>
        <w:jc w:val="both"/>
      </w:pPr>
      <w:r>
        <w:rPr>
          <w:smallCaps/>
          <w:spacing w:val="-5"/>
          <w:u w:val="single"/>
        </w:rPr>
        <w:t>Additional</w:t>
      </w:r>
      <w:r>
        <w:rPr>
          <w:smallCaps/>
          <w:spacing w:val="-2"/>
          <w:u w:val="single"/>
        </w:rPr>
        <w:t xml:space="preserve"> Information</w:t>
      </w:r>
      <w:r>
        <w:rPr>
          <w:smallCaps/>
          <w:spacing w:val="-2"/>
        </w:rPr>
        <w:t>:</w:t>
      </w:r>
    </w:p>
    <w:p w14:paraId="7E999DF2" w14:textId="6CBAC5C3" w:rsidR="00A84767" w:rsidRDefault="0092039C">
      <w:pPr>
        <w:pStyle w:val="BodyText"/>
        <w:spacing w:before="144" w:line="259" w:lineRule="auto"/>
        <w:ind w:left="220"/>
      </w:pPr>
      <w:r>
        <w:t>For</w:t>
      </w:r>
      <w:r>
        <w:rPr>
          <w:spacing w:val="-1"/>
        </w:rPr>
        <w:t xml:space="preserve"> </w:t>
      </w:r>
      <w:r w:rsidR="00F056FF">
        <w:t>a</w:t>
      </w:r>
      <w:r>
        <w:t>dditional</w:t>
      </w:r>
      <w:r>
        <w:rPr>
          <w:spacing w:val="-3"/>
        </w:rPr>
        <w:t xml:space="preserve"> </w:t>
      </w:r>
      <w:r>
        <w:t>information</w:t>
      </w:r>
      <w:r>
        <w:rPr>
          <w:spacing w:val="-2"/>
        </w:rPr>
        <w:t xml:space="preserve"> </w:t>
      </w:r>
      <w:r>
        <w:t>or</w:t>
      </w:r>
      <w:r>
        <w:rPr>
          <w:spacing w:val="-3"/>
        </w:rPr>
        <w:t xml:space="preserve"> </w:t>
      </w:r>
      <w:r>
        <w:t>to</w:t>
      </w:r>
      <w:r>
        <w:rPr>
          <w:spacing w:val="-1"/>
        </w:rPr>
        <w:t xml:space="preserve"> </w:t>
      </w:r>
      <w:r>
        <w:t>be</w:t>
      </w:r>
      <w:r>
        <w:rPr>
          <w:spacing w:val="-4"/>
        </w:rPr>
        <w:t xml:space="preserve"> </w:t>
      </w:r>
      <w:r>
        <w:t>notified</w:t>
      </w:r>
      <w:r>
        <w:rPr>
          <w:spacing w:val="-4"/>
        </w:rPr>
        <w:t xml:space="preserve"> </w:t>
      </w:r>
      <w:r>
        <w:t>of</w:t>
      </w:r>
      <w:r>
        <w:rPr>
          <w:spacing w:val="-3"/>
        </w:rPr>
        <w:t xml:space="preserve"> </w:t>
      </w:r>
      <w:r>
        <w:t>future</w:t>
      </w:r>
      <w:r>
        <w:rPr>
          <w:spacing w:val="-2"/>
        </w:rPr>
        <w:t xml:space="preserve"> </w:t>
      </w:r>
      <w:r>
        <w:t>Planning</w:t>
      </w:r>
      <w:r>
        <w:rPr>
          <w:spacing w:val="-2"/>
        </w:rPr>
        <w:t xml:space="preserve"> </w:t>
      </w:r>
      <w:r>
        <w:t>Group</w:t>
      </w:r>
      <w:r>
        <w:rPr>
          <w:spacing w:val="-6"/>
        </w:rPr>
        <w:t xml:space="preserve"> </w:t>
      </w:r>
      <w:r>
        <w:t>meetings,</w:t>
      </w:r>
      <w:r>
        <w:rPr>
          <w:spacing w:val="-1"/>
        </w:rPr>
        <w:t xml:space="preserve"> </w:t>
      </w:r>
      <w:r>
        <w:t>please</w:t>
      </w:r>
      <w:r>
        <w:rPr>
          <w:spacing w:val="-4"/>
        </w:rPr>
        <w:t xml:space="preserve"> </w:t>
      </w:r>
      <w:r>
        <w:t xml:space="preserve">contact: Region 6 Planning Group Sponsor, at: </w:t>
      </w:r>
      <w:r w:rsidR="00CD433E">
        <w:t>713-274-3</w:t>
      </w:r>
      <w:r w:rsidR="000F0B5C">
        <w:t>589</w:t>
      </w:r>
      <w:r>
        <w:t xml:space="preserve">, </w:t>
      </w:r>
      <w:hyperlink r:id="rId10">
        <w:r>
          <w:rPr>
            <w:color w:val="0460C1"/>
            <w:u w:val="single" w:color="0460C1"/>
          </w:rPr>
          <w:t>SanJacFldPG@</w:t>
        </w:r>
      </w:hyperlink>
      <w:r>
        <w:rPr>
          <w:color w:val="0460C1"/>
          <w:u w:val="single" w:color="0460C1"/>
        </w:rPr>
        <w:t>harriscountytx.gov</w:t>
      </w:r>
      <w:r>
        <w:t xml:space="preserve">, or </w:t>
      </w:r>
      <w:r w:rsidR="00CD433E">
        <w:t xml:space="preserve">Office of the </w:t>
      </w:r>
      <w:r w:rsidR="007A0610">
        <w:t>County</w:t>
      </w:r>
      <w:r w:rsidR="00CD433E">
        <w:t xml:space="preserve"> Engineer (RRD)</w:t>
      </w:r>
      <w:r>
        <w:t>,</w:t>
      </w:r>
      <w:r>
        <w:rPr>
          <w:spacing w:val="-11"/>
        </w:rPr>
        <w:t xml:space="preserve"> </w:t>
      </w:r>
      <w:r>
        <w:t>Attention:</w:t>
      </w:r>
      <w:r>
        <w:rPr>
          <w:spacing w:val="-11"/>
        </w:rPr>
        <w:t xml:space="preserve"> </w:t>
      </w:r>
      <w:r>
        <w:t>San</w:t>
      </w:r>
      <w:r>
        <w:rPr>
          <w:spacing w:val="-15"/>
        </w:rPr>
        <w:t xml:space="preserve"> </w:t>
      </w:r>
      <w:r>
        <w:t>Jacinto</w:t>
      </w:r>
      <w:r>
        <w:rPr>
          <w:spacing w:val="-12"/>
        </w:rPr>
        <w:t xml:space="preserve"> </w:t>
      </w:r>
      <w:r>
        <w:t>Regional</w:t>
      </w:r>
      <w:r>
        <w:rPr>
          <w:spacing w:val="-14"/>
        </w:rPr>
        <w:t xml:space="preserve"> </w:t>
      </w:r>
      <w:r>
        <w:t>Flood</w:t>
      </w:r>
      <w:r>
        <w:rPr>
          <w:spacing w:val="-11"/>
        </w:rPr>
        <w:t xml:space="preserve"> </w:t>
      </w:r>
      <w:r>
        <w:t>Planning</w:t>
      </w:r>
      <w:r>
        <w:rPr>
          <w:spacing w:val="-14"/>
        </w:rPr>
        <w:t xml:space="preserve"> </w:t>
      </w:r>
      <w:r>
        <w:t>Group Sponsor, 1111 Fannin St.</w:t>
      </w:r>
      <w:r w:rsidR="00CD433E">
        <w:t xml:space="preserve">, </w:t>
      </w:r>
      <w:r>
        <w:t>Houston, TX 77002.</w:t>
      </w:r>
    </w:p>
    <w:sectPr w:rsidR="00A84767">
      <w:headerReference w:type="even" r:id="rId11"/>
      <w:headerReference w:type="default" r:id="rId12"/>
      <w:footerReference w:type="even" r:id="rId13"/>
      <w:footerReference w:type="default" r:id="rId14"/>
      <w:headerReference w:type="first" r:id="rId15"/>
      <w:footerReference w:type="first" r:id="rId16"/>
      <w:pgSz w:w="12240" w:h="15840"/>
      <w:pgMar w:top="1360" w:right="128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113D" w14:textId="77777777" w:rsidR="00121B64" w:rsidRDefault="00121B64" w:rsidP="00121B64">
      <w:r>
        <w:separator/>
      </w:r>
    </w:p>
  </w:endnote>
  <w:endnote w:type="continuationSeparator" w:id="0">
    <w:p w14:paraId="0E26431E" w14:textId="77777777" w:rsidR="00121B64" w:rsidRDefault="00121B64" w:rsidP="0012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D9B8" w14:textId="77777777" w:rsidR="00121B64" w:rsidRDefault="00121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0BCC" w14:textId="77777777" w:rsidR="00121B64" w:rsidRDefault="00121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76F" w14:textId="77777777" w:rsidR="00121B64" w:rsidRDefault="00121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E004" w14:textId="77777777" w:rsidR="00121B64" w:rsidRDefault="00121B64" w:rsidP="00121B64">
      <w:r>
        <w:separator/>
      </w:r>
    </w:p>
  </w:footnote>
  <w:footnote w:type="continuationSeparator" w:id="0">
    <w:p w14:paraId="4D940F16" w14:textId="77777777" w:rsidR="00121B64" w:rsidRDefault="00121B64" w:rsidP="00121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50AE" w14:textId="77777777" w:rsidR="00121B64" w:rsidRDefault="00121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AA4B" w14:textId="56223BC0" w:rsidR="00121B64" w:rsidRDefault="00121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28A1" w14:textId="77777777" w:rsidR="00121B64" w:rsidRDefault="00121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E3B1F"/>
    <w:multiLevelType w:val="hybridMultilevel"/>
    <w:tmpl w:val="D85E0F96"/>
    <w:lvl w:ilvl="0" w:tplc="FFFFFFFF">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655" w:hanging="356"/>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557" w:hanging="356"/>
      </w:pPr>
      <w:rPr>
        <w:rFonts w:hint="default"/>
        <w:lang w:val="en-US" w:eastAsia="en-US" w:bidi="ar-SA"/>
      </w:rPr>
    </w:lvl>
    <w:lvl w:ilvl="3" w:tplc="FFFFFFFF">
      <w:numFmt w:val="bullet"/>
      <w:lvlText w:val="•"/>
      <w:lvlJc w:val="left"/>
      <w:pPr>
        <w:ind w:left="3455" w:hanging="356"/>
      </w:pPr>
      <w:rPr>
        <w:rFonts w:hint="default"/>
        <w:lang w:val="en-US" w:eastAsia="en-US" w:bidi="ar-SA"/>
      </w:rPr>
    </w:lvl>
    <w:lvl w:ilvl="4" w:tplc="FFFFFFFF">
      <w:numFmt w:val="bullet"/>
      <w:lvlText w:val="•"/>
      <w:lvlJc w:val="left"/>
      <w:pPr>
        <w:ind w:left="4353" w:hanging="356"/>
      </w:pPr>
      <w:rPr>
        <w:rFonts w:hint="default"/>
        <w:lang w:val="en-US" w:eastAsia="en-US" w:bidi="ar-SA"/>
      </w:rPr>
    </w:lvl>
    <w:lvl w:ilvl="5" w:tplc="FFFFFFFF">
      <w:numFmt w:val="bullet"/>
      <w:lvlText w:val="•"/>
      <w:lvlJc w:val="left"/>
      <w:pPr>
        <w:ind w:left="5251" w:hanging="356"/>
      </w:pPr>
      <w:rPr>
        <w:rFonts w:hint="default"/>
        <w:lang w:val="en-US" w:eastAsia="en-US" w:bidi="ar-SA"/>
      </w:rPr>
    </w:lvl>
    <w:lvl w:ilvl="6" w:tplc="FFFFFFFF">
      <w:numFmt w:val="bullet"/>
      <w:lvlText w:val="•"/>
      <w:lvlJc w:val="left"/>
      <w:pPr>
        <w:ind w:left="6148" w:hanging="356"/>
      </w:pPr>
      <w:rPr>
        <w:rFonts w:hint="default"/>
        <w:lang w:val="en-US" w:eastAsia="en-US" w:bidi="ar-SA"/>
      </w:rPr>
    </w:lvl>
    <w:lvl w:ilvl="7" w:tplc="FFFFFFFF">
      <w:numFmt w:val="bullet"/>
      <w:lvlText w:val="•"/>
      <w:lvlJc w:val="left"/>
      <w:pPr>
        <w:ind w:left="7046" w:hanging="356"/>
      </w:pPr>
      <w:rPr>
        <w:rFonts w:hint="default"/>
        <w:lang w:val="en-US" w:eastAsia="en-US" w:bidi="ar-SA"/>
      </w:rPr>
    </w:lvl>
    <w:lvl w:ilvl="8" w:tplc="FFFFFFFF">
      <w:numFmt w:val="bullet"/>
      <w:lvlText w:val="•"/>
      <w:lvlJc w:val="left"/>
      <w:pPr>
        <w:ind w:left="7944" w:hanging="356"/>
      </w:pPr>
      <w:rPr>
        <w:rFonts w:hint="default"/>
        <w:lang w:val="en-US" w:eastAsia="en-US" w:bidi="ar-SA"/>
      </w:rPr>
    </w:lvl>
  </w:abstractNum>
  <w:abstractNum w:abstractNumId="1" w15:restartNumberingAfterBreak="0">
    <w:nsid w:val="3E312C24"/>
    <w:multiLevelType w:val="hybridMultilevel"/>
    <w:tmpl w:val="2084D47C"/>
    <w:lvl w:ilvl="0" w:tplc="FFFFFFFF">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655" w:hanging="356"/>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557" w:hanging="356"/>
      </w:pPr>
      <w:rPr>
        <w:rFonts w:hint="default"/>
        <w:lang w:val="en-US" w:eastAsia="en-US" w:bidi="ar-SA"/>
      </w:rPr>
    </w:lvl>
    <w:lvl w:ilvl="3" w:tplc="FFFFFFFF">
      <w:numFmt w:val="bullet"/>
      <w:lvlText w:val="•"/>
      <w:lvlJc w:val="left"/>
      <w:pPr>
        <w:ind w:left="3455" w:hanging="356"/>
      </w:pPr>
      <w:rPr>
        <w:rFonts w:hint="default"/>
        <w:lang w:val="en-US" w:eastAsia="en-US" w:bidi="ar-SA"/>
      </w:rPr>
    </w:lvl>
    <w:lvl w:ilvl="4" w:tplc="FFFFFFFF">
      <w:numFmt w:val="bullet"/>
      <w:lvlText w:val="•"/>
      <w:lvlJc w:val="left"/>
      <w:pPr>
        <w:ind w:left="4353" w:hanging="356"/>
      </w:pPr>
      <w:rPr>
        <w:rFonts w:hint="default"/>
        <w:lang w:val="en-US" w:eastAsia="en-US" w:bidi="ar-SA"/>
      </w:rPr>
    </w:lvl>
    <w:lvl w:ilvl="5" w:tplc="FFFFFFFF">
      <w:numFmt w:val="bullet"/>
      <w:lvlText w:val="•"/>
      <w:lvlJc w:val="left"/>
      <w:pPr>
        <w:ind w:left="5251" w:hanging="356"/>
      </w:pPr>
      <w:rPr>
        <w:rFonts w:hint="default"/>
        <w:lang w:val="en-US" w:eastAsia="en-US" w:bidi="ar-SA"/>
      </w:rPr>
    </w:lvl>
    <w:lvl w:ilvl="6" w:tplc="FFFFFFFF">
      <w:numFmt w:val="bullet"/>
      <w:lvlText w:val="•"/>
      <w:lvlJc w:val="left"/>
      <w:pPr>
        <w:ind w:left="6148" w:hanging="356"/>
      </w:pPr>
      <w:rPr>
        <w:rFonts w:hint="default"/>
        <w:lang w:val="en-US" w:eastAsia="en-US" w:bidi="ar-SA"/>
      </w:rPr>
    </w:lvl>
    <w:lvl w:ilvl="7" w:tplc="FFFFFFFF">
      <w:numFmt w:val="bullet"/>
      <w:lvlText w:val="•"/>
      <w:lvlJc w:val="left"/>
      <w:pPr>
        <w:ind w:left="7046" w:hanging="356"/>
      </w:pPr>
      <w:rPr>
        <w:rFonts w:hint="default"/>
        <w:lang w:val="en-US" w:eastAsia="en-US" w:bidi="ar-SA"/>
      </w:rPr>
    </w:lvl>
    <w:lvl w:ilvl="8" w:tplc="FFFFFFFF">
      <w:numFmt w:val="bullet"/>
      <w:lvlText w:val="•"/>
      <w:lvlJc w:val="left"/>
      <w:pPr>
        <w:ind w:left="7944" w:hanging="356"/>
      </w:pPr>
      <w:rPr>
        <w:rFonts w:hint="default"/>
        <w:lang w:val="en-US" w:eastAsia="en-US" w:bidi="ar-SA"/>
      </w:rPr>
    </w:lvl>
  </w:abstractNum>
  <w:abstractNum w:abstractNumId="2" w15:restartNumberingAfterBreak="0">
    <w:nsid w:val="5F60384B"/>
    <w:multiLevelType w:val="hybridMultilevel"/>
    <w:tmpl w:val="BAA001E4"/>
    <w:lvl w:ilvl="0" w:tplc="FFFFFFFF">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453009"/>
    <w:multiLevelType w:val="hybridMultilevel"/>
    <w:tmpl w:val="256E6F14"/>
    <w:lvl w:ilvl="0" w:tplc="DF28BC0A">
      <w:numFmt w:val="bullet"/>
      <w:lvlText w:val=""/>
      <w:lvlJc w:val="left"/>
      <w:pPr>
        <w:ind w:left="983" w:hanging="358"/>
      </w:pPr>
      <w:rPr>
        <w:rFonts w:ascii="Symbol" w:eastAsia="Symbol" w:hAnsi="Symbol" w:cs="Symbol" w:hint="default"/>
        <w:b w:val="0"/>
        <w:bCs w:val="0"/>
        <w:i w:val="0"/>
        <w:iCs w:val="0"/>
        <w:spacing w:val="0"/>
        <w:w w:val="100"/>
        <w:sz w:val="22"/>
        <w:szCs w:val="22"/>
        <w:lang w:val="en-US" w:eastAsia="en-US" w:bidi="ar-SA"/>
      </w:rPr>
    </w:lvl>
    <w:lvl w:ilvl="1" w:tplc="5C0CC7AA">
      <w:numFmt w:val="bullet"/>
      <w:lvlText w:val="•"/>
      <w:lvlJc w:val="left"/>
      <w:pPr>
        <w:ind w:left="1856" w:hanging="358"/>
      </w:pPr>
      <w:rPr>
        <w:rFonts w:hint="default"/>
        <w:lang w:val="en-US" w:eastAsia="en-US" w:bidi="ar-SA"/>
      </w:rPr>
    </w:lvl>
    <w:lvl w:ilvl="2" w:tplc="62721E86">
      <w:numFmt w:val="bullet"/>
      <w:lvlText w:val="•"/>
      <w:lvlJc w:val="left"/>
      <w:pPr>
        <w:ind w:left="2732" w:hanging="358"/>
      </w:pPr>
      <w:rPr>
        <w:rFonts w:hint="default"/>
        <w:lang w:val="en-US" w:eastAsia="en-US" w:bidi="ar-SA"/>
      </w:rPr>
    </w:lvl>
    <w:lvl w:ilvl="3" w:tplc="4C48EB60">
      <w:numFmt w:val="bullet"/>
      <w:lvlText w:val="•"/>
      <w:lvlJc w:val="left"/>
      <w:pPr>
        <w:ind w:left="3608" w:hanging="358"/>
      </w:pPr>
      <w:rPr>
        <w:rFonts w:hint="default"/>
        <w:lang w:val="en-US" w:eastAsia="en-US" w:bidi="ar-SA"/>
      </w:rPr>
    </w:lvl>
    <w:lvl w:ilvl="4" w:tplc="4ACAA7EC">
      <w:numFmt w:val="bullet"/>
      <w:lvlText w:val="•"/>
      <w:lvlJc w:val="left"/>
      <w:pPr>
        <w:ind w:left="4484" w:hanging="358"/>
      </w:pPr>
      <w:rPr>
        <w:rFonts w:hint="default"/>
        <w:lang w:val="en-US" w:eastAsia="en-US" w:bidi="ar-SA"/>
      </w:rPr>
    </w:lvl>
    <w:lvl w:ilvl="5" w:tplc="82FA2408">
      <w:numFmt w:val="bullet"/>
      <w:lvlText w:val="•"/>
      <w:lvlJc w:val="left"/>
      <w:pPr>
        <w:ind w:left="5360" w:hanging="358"/>
      </w:pPr>
      <w:rPr>
        <w:rFonts w:hint="default"/>
        <w:lang w:val="en-US" w:eastAsia="en-US" w:bidi="ar-SA"/>
      </w:rPr>
    </w:lvl>
    <w:lvl w:ilvl="6" w:tplc="B5285E4C">
      <w:numFmt w:val="bullet"/>
      <w:lvlText w:val="•"/>
      <w:lvlJc w:val="left"/>
      <w:pPr>
        <w:ind w:left="6236" w:hanging="358"/>
      </w:pPr>
      <w:rPr>
        <w:rFonts w:hint="default"/>
        <w:lang w:val="en-US" w:eastAsia="en-US" w:bidi="ar-SA"/>
      </w:rPr>
    </w:lvl>
    <w:lvl w:ilvl="7" w:tplc="05248A3A">
      <w:numFmt w:val="bullet"/>
      <w:lvlText w:val="•"/>
      <w:lvlJc w:val="left"/>
      <w:pPr>
        <w:ind w:left="7112" w:hanging="358"/>
      </w:pPr>
      <w:rPr>
        <w:rFonts w:hint="default"/>
        <w:lang w:val="en-US" w:eastAsia="en-US" w:bidi="ar-SA"/>
      </w:rPr>
    </w:lvl>
    <w:lvl w:ilvl="8" w:tplc="60BEC5F6">
      <w:numFmt w:val="bullet"/>
      <w:lvlText w:val="•"/>
      <w:lvlJc w:val="left"/>
      <w:pPr>
        <w:ind w:left="7988" w:hanging="358"/>
      </w:pPr>
      <w:rPr>
        <w:rFonts w:hint="default"/>
        <w:lang w:val="en-US" w:eastAsia="en-US" w:bidi="ar-SA"/>
      </w:rPr>
    </w:lvl>
  </w:abstractNum>
  <w:abstractNum w:abstractNumId="4" w15:restartNumberingAfterBreak="0">
    <w:nsid w:val="677A0272"/>
    <w:multiLevelType w:val="hybridMultilevel"/>
    <w:tmpl w:val="EBD02892"/>
    <w:lvl w:ilvl="0" w:tplc="FFFFFFFF">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D6D6E"/>
    <w:multiLevelType w:val="hybridMultilevel"/>
    <w:tmpl w:val="2084D47C"/>
    <w:lvl w:ilvl="0" w:tplc="58426ABA">
      <w:start w:val="1"/>
      <w:numFmt w:val="decimal"/>
      <w:lvlText w:val="%1."/>
      <w:lvlJc w:val="left"/>
      <w:pPr>
        <w:ind w:left="935" w:hanging="356"/>
      </w:pPr>
      <w:rPr>
        <w:rFonts w:ascii="Arial" w:eastAsia="Arial" w:hAnsi="Arial" w:cs="Arial" w:hint="default"/>
        <w:b w:val="0"/>
        <w:bCs w:val="0"/>
        <w:i w:val="0"/>
        <w:iCs w:val="0"/>
        <w:spacing w:val="-1"/>
        <w:w w:val="100"/>
        <w:sz w:val="22"/>
        <w:szCs w:val="22"/>
        <w:lang w:val="en-US" w:eastAsia="en-US" w:bidi="ar-SA"/>
      </w:rPr>
    </w:lvl>
    <w:lvl w:ilvl="1" w:tplc="CC28ABCA">
      <w:start w:val="1"/>
      <w:numFmt w:val="lowerLetter"/>
      <w:lvlText w:val="%2."/>
      <w:lvlJc w:val="left"/>
      <w:pPr>
        <w:ind w:left="1655" w:hanging="356"/>
      </w:pPr>
      <w:rPr>
        <w:rFonts w:ascii="Arial" w:eastAsia="Arial" w:hAnsi="Arial" w:cs="Arial" w:hint="default"/>
        <w:b w:val="0"/>
        <w:bCs w:val="0"/>
        <w:i w:val="0"/>
        <w:iCs w:val="0"/>
        <w:spacing w:val="-1"/>
        <w:w w:val="100"/>
        <w:sz w:val="22"/>
        <w:szCs w:val="22"/>
        <w:lang w:val="en-US" w:eastAsia="en-US" w:bidi="ar-SA"/>
      </w:rPr>
    </w:lvl>
    <w:lvl w:ilvl="2" w:tplc="ED00AC8E">
      <w:numFmt w:val="bullet"/>
      <w:lvlText w:val="•"/>
      <w:lvlJc w:val="left"/>
      <w:pPr>
        <w:ind w:left="2557" w:hanging="356"/>
      </w:pPr>
      <w:rPr>
        <w:rFonts w:hint="default"/>
        <w:lang w:val="en-US" w:eastAsia="en-US" w:bidi="ar-SA"/>
      </w:rPr>
    </w:lvl>
    <w:lvl w:ilvl="3" w:tplc="4A16901C">
      <w:numFmt w:val="bullet"/>
      <w:lvlText w:val="•"/>
      <w:lvlJc w:val="left"/>
      <w:pPr>
        <w:ind w:left="3455" w:hanging="356"/>
      </w:pPr>
      <w:rPr>
        <w:rFonts w:hint="default"/>
        <w:lang w:val="en-US" w:eastAsia="en-US" w:bidi="ar-SA"/>
      </w:rPr>
    </w:lvl>
    <w:lvl w:ilvl="4" w:tplc="240C411A">
      <w:numFmt w:val="bullet"/>
      <w:lvlText w:val="•"/>
      <w:lvlJc w:val="left"/>
      <w:pPr>
        <w:ind w:left="4353" w:hanging="356"/>
      </w:pPr>
      <w:rPr>
        <w:rFonts w:hint="default"/>
        <w:lang w:val="en-US" w:eastAsia="en-US" w:bidi="ar-SA"/>
      </w:rPr>
    </w:lvl>
    <w:lvl w:ilvl="5" w:tplc="CF6CE456">
      <w:numFmt w:val="bullet"/>
      <w:lvlText w:val="•"/>
      <w:lvlJc w:val="left"/>
      <w:pPr>
        <w:ind w:left="5251" w:hanging="356"/>
      </w:pPr>
      <w:rPr>
        <w:rFonts w:hint="default"/>
        <w:lang w:val="en-US" w:eastAsia="en-US" w:bidi="ar-SA"/>
      </w:rPr>
    </w:lvl>
    <w:lvl w:ilvl="6" w:tplc="6EE60A88">
      <w:numFmt w:val="bullet"/>
      <w:lvlText w:val="•"/>
      <w:lvlJc w:val="left"/>
      <w:pPr>
        <w:ind w:left="6148" w:hanging="356"/>
      </w:pPr>
      <w:rPr>
        <w:rFonts w:hint="default"/>
        <w:lang w:val="en-US" w:eastAsia="en-US" w:bidi="ar-SA"/>
      </w:rPr>
    </w:lvl>
    <w:lvl w:ilvl="7" w:tplc="55C84EB2">
      <w:numFmt w:val="bullet"/>
      <w:lvlText w:val="•"/>
      <w:lvlJc w:val="left"/>
      <w:pPr>
        <w:ind w:left="7046" w:hanging="356"/>
      </w:pPr>
      <w:rPr>
        <w:rFonts w:hint="default"/>
        <w:lang w:val="en-US" w:eastAsia="en-US" w:bidi="ar-SA"/>
      </w:rPr>
    </w:lvl>
    <w:lvl w:ilvl="8" w:tplc="946EE3F4">
      <w:numFmt w:val="bullet"/>
      <w:lvlText w:val="•"/>
      <w:lvlJc w:val="left"/>
      <w:pPr>
        <w:ind w:left="7944" w:hanging="356"/>
      </w:pPr>
      <w:rPr>
        <w:rFonts w:hint="default"/>
        <w:lang w:val="en-US" w:eastAsia="en-US" w:bidi="ar-SA"/>
      </w:rPr>
    </w:lvl>
  </w:abstractNum>
  <w:num w:numId="1" w16cid:durableId="1945838458">
    <w:abstractNumId w:val="3"/>
  </w:num>
  <w:num w:numId="2" w16cid:durableId="1671562575">
    <w:abstractNumId w:val="5"/>
  </w:num>
  <w:num w:numId="3" w16cid:durableId="1732843614">
    <w:abstractNumId w:val="0"/>
  </w:num>
  <w:num w:numId="4" w16cid:durableId="423500683">
    <w:abstractNumId w:val="1"/>
  </w:num>
  <w:num w:numId="5" w16cid:durableId="447236539">
    <w:abstractNumId w:val="2"/>
  </w:num>
  <w:num w:numId="6" w16cid:durableId="841745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67"/>
    <w:rsid w:val="00012DC4"/>
    <w:rsid w:val="00016961"/>
    <w:rsid w:val="0003073D"/>
    <w:rsid w:val="000517AA"/>
    <w:rsid w:val="00065C64"/>
    <w:rsid w:val="00077C29"/>
    <w:rsid w:val="00087C2E"/>
    <w:rsid w:val="000D66F7"/>
    <w:rsid w:val="000F0B5C"/>
    <w:rsid w:val="00121B64"/>
    <w:rsid w:val="00132FC6"/>
    <w:rsid w:val="00147A7A"/>
    <w:rsid w:val="00153F87"/>
    <w:rsid w:val="0016741F"/>
    <w:rsid w:val="001750D5"/>
    <w:rsid w:val="00180868"/>
    <w:rsid w:val="001A6849"/>
    <w:rsid w:val="001C7F2B"/>
    <w:rsid w:val="002052EA"/>
    <w:rsid w:val="00205F8D"/>
    <w:rsid w:val="002378CB"/>
    <w:rsid w:val="002524AC"/>
    <w:rsid w:val="002624BC"/>
    <w:rsid w:val="002757A6"/>
    <w:rsid w:val="002B39B2"/>
    <w:rsid w:val="002E1C78"/>
    <w:rsid w:val="003108E9"/>
    <w:rsid w:val="003120C6"/>
    <w:rsid w:val="00313ECD"/>
    <w:rsid w:val="00330A00"/>
    <w:rsid w:val="00364393"/>
    <w:rsid w:val="00365F81"/>
    <w:rsid w:val="00393AB7"/>
    <w:rsid w:val="003C42FB"/>
    <w:rsid w:val="003C7A83"/>
    <w:rsid w:val="003D4A68"/>
    <w:rsid w:val="003F0454"/>
    <w:rsid w:val="00476E7D"/>
    <w:rsid w:val="00480E4A"/>
    <w:rsid w:val="0049220A"/>
    <w:rsid w:val="004A4969"/>
    <w:rsid w:val="004B6CF3"/>
    <w:rsid w:val="004D25D2"/>
    <w:rsid w:val="004E335B"/>
    <w:rsid w:val="00541DE1"/>
    <w:rsid w:val="005979B2"/>
    <w:rsid w:val="005F7ACA"/>
    <w:rsid w:val="006463EA"/>
    <w:rsid w:val="00647529"/>
    <w:rsid w:val="006708E3"/>
    <w:rsid w:val="0067668F"/>
    <w:rsid w:val="00683AD9"/>
    <w:rsid w:val="006B4316"/>
    <w:rsid w:val="006D0C1A"/>
    <w:rsid w:val="00701F03"/>
    <w:rsid w:val="0071229F"/>
    <w:rsid w:val="00727CF8"/>
    <w:rsid w:val="00734EAE"/>
    <w:rsid w:val="00743103"/>
    <w:rsid w:val="0075789B"/>
    <w:rsid w:val="007916B1"/>
    <w:rsid w:val="007A0610"/>
    <w:rsid w:val="007D6211"/>
    <w:rsid w:val="007F2874"/>
    <w:rsid w:val="007F372F"/>
    <w:rsid w:val="00807990"/>
    <w:rsid w:val="00855B6B"/>
    <w:rsid w:val="00870530"/>
    <w:rsid w:val="008845AC"/>
    <w:rsid w:val="00884BDE"/>
    <w:rsid w:val="00891054"/>
    <w:rsid w:val="008C0461"/>
    <w:rsid w:val="008C40AD"/>
    <w:rsid w:val="008D7D40"/>
    <w:rsid w:val="008F339C"/>
    <w:rsid w:val="008F78BC"/>
    <w:rsid w:val="00912CC8"/>
    <w:rsid w:val="0092030E"/>
    <w:rsid w:val="0092039C"/>
    <w:rsid w:val="00965362"/>
    <w:rsid w:val="00977C6E"/>
    <w:rsid w:val="009A1841"/>
    <w:rsid w:val="009A3463"/>
    <w:rsid w:val="009B4894"/>
    <w:rsid w:val="009D0719"/>
    <w:rsid w:val="009F386D"/>
    <w:rsid w:val="00A36529"/>
    <w:rsid w:val="00A63A58"/>
    <w:rsid w:val="00A65F8F"/>
    <w:rsid w:val="00A84767"/>
    <w:rsid w:val="00AB13A6"/>
    <w:rsid w:val="00AD5947"/>
    <w:rsid w:val="00AE10D5"/>
    <w:rsid w:val="00B53C9D"/>
    <w:rsid w:val="00B572FC"/>
    <w:rsid w:val="00B67841"/>
    <w:rsid w:val="00B77E1D"/>
    <w:rsid w:val="00B96607"/>
    <w:rsid w:val="00BA04AB"/>
    <w:rsid w:val="00BA1048"/>
    <w:rsid w:val="00BB0FD8"/>
    <w:rsid w:val="00BD3A3A"/>
    <w:rsid w:val="00C05D15"/>
    <w:rsid w:val="00C1671D"/>
    <w:rsid w:val="00C26BE9"/>
    <w:rsid w:val="00C50B0D"/>
    <w:rsid w:val="00CB1506"/>
    <w:rsid w:val="00CB3312"/>
    <w:rsid w:val="00CB57E3"/>
    <w:rsid w:val="00CB66FF"/>
    <w:rsid w:val="00CD433E"/>
    <w:rsid w:val="00CE22D7"/>
    <w:rsid w:val="00D333EF"/>
    <w:rsid w:val="00D73907"/>
    <w:rsid w:val="00D92F86"/>
    <w:rsid w:val="00DA40F7"/>
    <w:rsid w:val="00E228F4"/>
    <w:rsid w:val="00E23E6C"/>
    <w:rsid w:val="00E30D76"/>
    <w:rsid w:val="00E41749"/>
    <w:rsid w:val="00E43707"/>
    <w:rsid w:val="00E520C5"/>
    <w:rsid w:val="00E5350C"/>
    <w:rsid w:val="00E83C0D"/>
    <w:rsid w:val="00EA4274"/>
    <w:rsid w:val="00EB44CC"/>
    <w:rsid w:val="00F056FF"/>
    <w:rsid w:val="00F271D7"/>
    <w:rsid w:val="00F40110"/>
    <w:rsid w:val="00FB1F3E"/>
    <w:rsid w:val="00FC0394"/>
    <w:rsid w:val="00FC060D"/>
    <w:rsid w:val="00FE3187"/>
    <w:rsid w:val="00FE3582"/>
    <w:rsid w:val="00FF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999DC3"/>
  <w15:docId w15:val="{CED897E7-C66B-4E1F-9D5B-2FF8DD87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9"/>
      <w:ind w:left="1934" w:right="1855"/>
      <w:jc w:val="center"/>
    </w:pPr>
    <w:rPr>
      <w:b/>
      <w:bCs/>
      <w:sz w:val="28"/>
      <w:szCs w:val="28"/>
    </w:rPr>
  </w:style>
  <w:style w:type="paragraph" w:styleId="ListParagraph">
    <w:name w:val="List Paragraph"/>
    <w:basedOn w:val="Normal"/>
    <w:uiPriority w:val="1"/>
    <w:qFormat/>
    <w:pPr>
      <w:ind w:left="1654" w:hanging="35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92F86"/>
    <w:rPr>
      <w:sz w:val="16"/>
      <w:szCs w:val="16"/>
    </w:rPr>
  </w:style>
  <w:style w:type="paragraph" w:styleId="CommentText">
    <w:name w:val="annotation text"/>
    <w:basedOn w:val="Normal"/>
    <w:link w:val="CommentTextChar"/>
    <w:uiPriority w:val="99"/>
    <w:unhideWhenUsed/>
    <w:rsid w:val="00D92F86"/>
    <w:rPr>
      <w:sz w:val="20"/>
      <w:szCs w:val="20"/>
    </w:rPr>
  </w:style>
  <w:style w:type="character" w:customStyle="1" w:styleId="CommentTextChar">
    <w:name w:val="Comment Text Char"/>
    <w:basedOn w:val="DefaultParagraphFont"/>
    <w:link w:val="CommentText"/>
    <w:uiPriority w:val="99"/>
    <w:rsid w:val="00D92F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92F86"/>
    <w:rPr>
      <w:b/>
      <w:bCs/>
    </w:rPr>
  </w:style>
  <w:style w:type="character" w:customStyle="1" w:styleId="CommentSubjectChar">
    <w:name w:val="Comment Subject Char"/>
    <w:basedOn w:val="CommentTextChar"/>
    <w:link w:val="CommentSubject"/>
    <w:uiPriority w:val="99"/>
    <w:semiHidden/>
    <w:rsid w:val="00D92F86"/>
    <w:rPr>
      <w:rFonts w:ascii="Arial" w:eastAsia="Arial" w:hAnsi="Arial" w:cs="Arial"/>
      <w:b/>
      <w:bCs/>
      <w:sz w:val="20"/>
      <w:szCs w:val="20"/>
    </w:rPr>
  </w:style>
  <w:style w:type="paragraph" w:styleId="Revision">
    <w:name w:val="Revision"/>
    <w:hidden/>
    <w:uiPriority w:val="99"/>
    <w:semiHidden/>
    <w:rsid w:val="00F271D7"/>
    <w:pPr>
      <w:widowControl/>
      <w:autoSpaceDE/>
      <w:autoSpaceDN/>
    </w:pPr>
    <w:rPr>
      <w:rFonts w:ascii="Arial" w:eastAsia="Arial" w:hAnsi="Arial" w:cs="Arial"/>
    </w:rPr>
  </w:style>
  <w:style w:type="character" w:styleId="Hyperlink">
    <w:name w:val="Hyperlink"/>
    <w:basedOn w:val="DefaultParagraphFont"/>
    <w:uiPriority w:val="99"/>
    <w:unhideWhenUsed/>
    <w:rsid w:val="00C05D15"/>
    <w:rPr>
      <w:color w:val="0000FF" w:themeColor="hyperlink"/>
      <w:u w:val="single"/>
    </w:rPr>
  </w:style>
  <w:style w:type="character" w:styleId="UnresolvedMention">
    <w:name w:val="Unresolved Mention"/>
    <w:basedOn w:val="DefaultParagraphFont"/>
    <w:uiPriority w:val="99"/>
    <w:semiHidden/>
    <w:unhideWhenUsed/>
    <w:rsid w:val="00C05D15"/>
    <w:rPr>
      <w:color w:val="605E5C"/>
      <w:shd w:val="clear" w:color="auto" w:fill="E1DFDD"/>
    </w:rPr>
  </w:style>
  <w:style w:type="character" w:styleId="FollowedHyperlink">
    <w:name w:val="FollowedHyperlink"/>
    <w:basedOn w:val="DefaultParagraphFont"/>
    <w:uiPriority w:val="99"/>
    <w:semiHidden/>
    <w:unhideWhenUsed/>
    <w:rsid w:val="00E520C5"/>
    <w:rPr>
      <w:color w:val="800080" w:themeColor="followedHyperlink"/>
      <w:u w:val="single"/>
    </w:rPr>
  </w:style>
  <w:style w:type="character" w:customStyle="1" w:styleId="BodyTextChar">
    <w:name w:val="Body Text Char"/>
    <w:basedOn w:val="DefaultParagraphFont"/>
    <w:link w:val="BodyText"/>
    <w:uiPriority w:val="1"/>
    <w:rsid w:val="00330A00"/>
    <w:rPr>
      <w:rFonts w:ascii="Arial" w:eastAsia="Arial" w:hAnsi="Arial" w:cs="Arial"/>
    </w:rPr>
  </w:style>
  <w:style w:type="paragraph" w:styleId="Header">
    <w:name w:val="header"/>
    <w:basedOn w:val="Normal"/>
    <w:link w:val="HeaderChar"/>
    <w:uiPriority w:val="99"/>
    <w:unhideWhenUsed/>
    <w:rsid w:val="00121B64"/>
    <w:pPr>
      <w:tabs>
        <w:tab w:val="center" w:pos="4680"/>
        <w:tab w:val="right" w:pos="9360"/>
      </w:tabs>
    </w:pPr>
  </w:style>
  <w:style w:type="character" w:customStyle="1" w:styleId="HeaderChar">
    <w:name w:val="Header Char"/>
    <w:basedOn w:val="DefaultParagraphFont"/>
    <w:link w:val="Header"/>
    <w:uiPriority w:val="99"/>
    <w:rsid w:val="00121B64"/>
    <w:rPr>
      <w:rFonts w:ascii="Arial" w:eastAsia="Arial" w:hAnsi="Arial" w:cs="Arial"/>
    </w:rPr>
  </w:style>
  <w:style w:type="paragraph" w:styleId="Footer">
    <w:name w:val="footer"/>
    <w:basedOn w:val="Normal"/>
    <w:link w:val="FooterChar"/>
    <w:uiPriority w:val="99"/>
    <w:unhideWhenUsed/>
    <w:rsid w:val="00121B64"/>
    <w:pPr>
      <w:tabs>
        <w:tab w:val="center" w:pos="4680"/>
        <w:tab w:val="right" w:pos="9360"/>
      </w:tabs>
    </w:pPr>
  </w:style>
  <w:style w:type="character" w:customStyle="1" w:styleId="FooterChar">
    <w:name w:val="Footer Char"/>
    <w:basedOn w:val="DefaultParagraphFont"/>
    <w:link w:val="Footer"/>
    <w:uiPriority w:val="99"/>
    <w:rsid w:val="00121B6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17127">
      <w:bodyDiv w:val="1"/>
      <w:marLeft w:val="0"/>
      <w:marRight w:val="0"/>
      <w:marTop w:val="0"/>
      <w:marBottom w:val="0"/>
      <w:divBdr>
        <w:top w:val="none" w:sz="0" w:space="0" w:color="auto"/>
        <w:left w:val="none" w:sz="0" w:space="0" w:color="auto"/>
        <w:bottom w:val="none" w:sz="0" w:space="0" w:color="auto"/>
        <w:right w:val="none" w:sz="0" w:space="0" w:color="auto"/>
      </w:divBdr>
    </w:div>
    <w:div w:id="198970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JacFldPG@harriscountytx.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nJacFldPG@eng.hctx.net" TargetMode="External"/><Relationship Id="rId4" Type="http://schemas.openxmlformats.org/officeDocument/2006/relationships/settings" Target="settings.xml"/><Relationship Id="rId9" Type="http://schemas.openxmlformats.org/officeDocument/2006/relationships/hyperlink" Target="mailto:SanJacFldPG@eng.hctx.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07E8F-F18A-4C1F-83CE-E2DB0D0F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3510</Characters>
  <Application>Microsoft Office Word</Application>
  <DocSecurity>4</DocSecurity>
  <Lines>75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Timothy (Engineering)</dc:creator>
  <cp:lastModifiedBy>Hassan, Saad (Engineering)</cp:lastModifiedBy>
  <cp:revision>2</cp:revision>
  <cp:lastPrinted>2026-02-27T15:54:00Z</cp:lastPrinted>
  <dcterms:created xsi:type="dcterms:W3CDTF">2026-03-02T15:15:00Z</dcterms:created>
  <dcterms:modified xsi:type="dcterms:W3CDTF">2026-03-02T15:15:00Z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for Microsoft 365</vt:lpwstr>
  </property>
  <property fmtid="{D5CDD505-2E9C-101B-9397-08002B2CF9AE}" pid="4" name="LastSaved">
    <vt:filetime>2024-07-30T00:00:00Z</vt:filetime>
  </property>
  <property fmtid="{D5CDD505-2E9C-101B-9397-08002B2CF9AE}" pid="5" name="Producer">
    <vt:lpwstr>Microsoft® Word for Microsoft 365</vt:lpwstr>
  </property>
  <property fmtid="{D5CDD505-2E9C-101B-9397-08002B2CF9AE}" pid="6" name="GrammarlyDocumentId">
    <vt:lpwstr>74353bdea44316fb57457b2f21fe942d7ad6cc6e7c8503e93e11d5b327be2bfc</vt:lpwstr>
  </property>
</Properties>
</file>